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山西中医药大学</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2019-06-19</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根据《中华人民共和国教育法》《中华人民共和国高等教育法》等相关法律和教育部有关规定，为更好地贯彻教育部</w:t>
      </w:r>
      <w:r>
        <w:rPr>
          <w:rFonts w:ascii="Times New Roman" w:eastAsia="Times New Roman" w:hAnsi="Times New Roman" w:cs="Times New Roman"/>
        </w:rPr>
        <w:t>“</w:t>
      </w:r>
      <w:r>
        <w:rPr>
          <w:rFonts w:ascii="SimSun" w:eastAsia="SimSun" w:hAnsi="SimSun" w:cs="SimSun"/>
        </w:rPr>
        <w:t>依法治招</w:t>
      </w:r>
      <w:r>
        <w:rPr>
          <w:rFonts w:ascii="Times New Roman" w:eastAsia="Times New Roman" w:hAnsi="Times New Roman" w:cs="Times New Roman"/>
        </w:rPr>
        <w:t>”</w:t>
      </w:r>
      <w:r>
        <w:rPr>
          <w:rFonts w:ascii="SimSun" w:eastAsia="SimSun" w:hAnsi="SimSun" w:cs="SimSun"/>
        </w:rPr>
        <w:t>的要求，规范我校招生工作，保证招生工作的顺利进行，特制定本章程。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学校名称：山西中医药大学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学校代码：</w:t>
      </w:r>
      <w:r>
        <w:rPr>
          <w:rFonts w:ascii="Times New Roman" w:eastAsia="Times New Roman" w:hAnsi="Times New Roman" w:cs="Times New Roman"/>
        </w:rPr>
        <w:t xml:space="preserve">10809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办学性质：公办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办学类型：普通高等学校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办学层次：本科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办学形式：全日制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录取通知书签发人：校长</w:t>
      </w:r>
      <w:r>
        <w:rPr>
          <w:rFonts w:ascii="Times New Roman" w:eastAsia="Times New Roman" w:hAnsi="Times New Roman" w:cs="Times New Roman"/>
        </w:rPr>
        <w:t xml:space="preserve"> </w:t>
      </w:r>
      <w:r>
        <w:rPr>
          <w:rFonts w:ascii="SimSun" w:eastAsia="SimSun" w:hAnsi="SimSun" w:cs="SimSun"/>
        </w:rPr>
        <w:t>刘星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生修完所学专业教学计划规定的内容，德、智、体各项考核合格，符合学校毕业要求者，准予毕业，学校按规定颁发山西中医药大学学历证书。本科层次毕业生符合学校学位授予条件者，学校将按规定颁发山西中医药大学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招生组织领导与监督机制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学校招生工作组织机构由招生工作委员会、招生工作领导组、招生办公室三级机构组成。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招生工作委员会由校领导及相关部门负责人、教师代表、学生代表、校友代表等组成，对学校招生工作进行统筹和决策。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招生工作领导组由相关校领导及部门负责人组成，全面负责学校招生工作。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招生办公室负责执行教育部和学校制定的有关招生政策，组织实施招生工作。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学校招生工作在学校纪检监察部门监督下进行，并接受广大考生、家长和社会各界的监督。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专业设置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专业设置情况：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学校普通本科层次教育招生专业有中医学、中西医临床医学、针灸推拿学、康复治疗学、中医养生学、中药学、药学、中药资源与开发、药物分析、制药工程、食品科学与工程、生物制药、护理学、市场营销、信息管理与信息系统等十五个专业和中药学（临床中药学方向）、护理学（涉外护理方向）等两个专业方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（二）学校高职（专科）教育（对口升学）目前设有针灸推拿、护理、中医骨伤、中药学四个专业。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针灸推拿专业与山西省特殊教育中等专业学校联合培养，招收视力残疾考生，上课地点在山西省特殊教育中等专业学校，日常教学管理由山西省特殊教育中等专业学校负责，毕业时发放山西中医药大学学历证书。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我校招生工作执行教育部</w:t>
      </w:r>
      <w:r>
        <w:rPr>
          <w:rFonts w:ascii="Times New Roman" w:eastAsia="Times New Roman" w:hAnsi="Times New Roman" w:cs="Times New Roman"/>
        </w:rPr>
        <w:t>“</w:t>
      </w:r>
      <w:r>
        <w:rPr>
          <w:rFonts w:ascii="SimSun" w:eastAsia="SimSun" w:hAnsi="SimSun" w:cs="SimSun"/>
        </w:rPr>
        <w:t>学校负责，招办监督</w:t>
      </w:r>
      <w:r>
        <w:rPr>
          <w:rFonts w:ascii="Times New Roman" w:eastAsia="Times New Roman" w:hAnsi="Times New Roman" w:cs="Times New Roman"/>
        </w:rPr>
        <w:t>”</w:t>
      </w:r>
      <w:r>
        <w:rPr>
          <w:rFonts w:ascii="SimSun" w:eastAsia="SimSun" w:hAnsi="SimSun" w:cs="SimSun"/>
        </w:rPr>
        <w:t>的录取体制，执行各省</w:t>
      </w:r>
      <w:r>
        <w:rPr>
          <w:rFonts w:ascii="Times New Roman" w:eastAsia="Times New Roman" w:hAnsi="Times New Roman" w:cs="Times New Roman"/>
        </w:rPr>
        <w:t>(</w:t>
      </w:r>
      <w:r>
        <w:rPr>
          <w:rFonts w:ascii="SimSun" w:eastAsia="SimSun" w:hAnsi="SimSun" w:cs="SimSun"/>
        </w:rPr>
        <w:t>区、市</w:t>
      </w:r>
      <w:r>
        <w:rPr>
          <w:rFonts w:ascii="Times New Roman" w:eastAsia="Times New Roman" w:hAnsi="Times New Roman" w:cs="Times New Roman"/>
        </w:rPr>
        <w:t>)</w:t>
      </w:r>
      <w:r>
        <w:rPr>
          <w:rFonts w:ascii="SimSun" w:eastAsia="SimSun" w:hAnsi="SimSun" w:cs="SimSun"/>
        </w:rPr>
        <w:t>招生工作的相关规定，坚持</w:t>
      </w:r>
      <w:r>
        <w:rPr>
          <w:rFonts w:ascii="Times New Roman" w:eastAsia="Times New Roman" w:hAnsi="Times New Roman" w:cs="Times New Roman"/>
        </w:rPr>
        <w:t>“</w:t>
      </w:r>
      <w:r>
        <w:rPr>
          <w:rFonts w:ascii="SimSun" w:eastAsia="SimSun" w:hAnsi="SimSun" w:cs="SimSun"/>
        </w:rPr>
        <w:t>公平竞争、公正选拔、公开程序、德智体全面考核、综合评价、择优录取</w:t>
      </w:r>
      <w:r>
        <w:rPr>
          <w:rFonts w:ascii="Times New Roman" w:eastAsia="Times New Roman" w:hAnsi="Times New Roman" w:cs="Times New Roman"/>
        </w:rPr>
        <w:t>”</w:t>
      </w:r>
      <w:r>
        <w:rPr>
          <w:rFonts w:ascii="SimSun" w:eastAsia="SimSun" w:hAnsi="SimSun" w:cs="SimSun"/>
        </w:rPr>
        <w:t>的原则。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招生办公室根据社会经济发展的需要和学校事业发展规划，结合我校办学条件、毕业生就业情况和各省</w:t>
      </w:r>
      <w:r>
        <w:rPr>
          <w:rFonts w:ascii="Times New Roman" w:eastAsia="Times New Roman" w:hAnsi="Times New Roman" w:cs="Times New Roman"/>
        </w:rPr>
        <w:t>(</w:t>
      </w:r>
      <w:r>
        <w:rPr>
          <w:rFonts w:ascii="SimSun" w:eastAsia="SimSun" w:hAnsi="SimSun" w:cs="SimSun"/>
        </w:rPr>
        <w:t>区、市</w:t>
      </w:r>
      <w:r>
        <w:rPr>
          <w:rFonts w:ascii="Times New Roman" w:eastAsia="Times New Roman" w:hAnsi="Times New Roman" w:cs="Times New Roman"/>
        </w:rPr>
        <w:t>)</w:t>
      </w:r>
      <w:r>
        <w:rPr>
          <w:rFonts w:ascii="SimSun" w:eastAsia="SimSun" w:hAnsi="SimSun" w:cs="SimSun"/>
        </w:rPr>
        <w:t>的生源情况，按教育部有关招生来源计划编制的要求，科学、合理编制我校的分省</w:t>
      </w:r>
      <w:r>
        <w:rPr>
          <w:rFonts w:ascii="Times New Roman" w:eastAsia="Times New Roman" w:hAnsi="Times New Roman" w:cs="Times New Roman"/>
        </w:rPr>
        <w:t>(</w:t>
      </w:r>
      <w:r>
        <w:rPr>
          <w:rFonts w:ascii="SimSun" w:eastAsia="SimSun" w:hAnsi="SimSun" w:cs="SimSun"/>
        </w:rPr>
        <w:t>区、市</w:t>
      </w:r>
      <w:r>
        <w:rPr>
          <w:rFonts w:ascii="Times New Roman" w:eastAsia="Times New Roman" w:hAnsi="Times New Roman" w:cs="Times New Roman"/>
        </w:rPr>
        <w:t>)</w:t>
      </w:r>
      <w:r>
        <w:rPr>
          <w:rFonts w:ascii="SimSun" w:eastAsia="SimSun" w:hAnsi="SimSun" w:cs="SimSun"/>
        </w:rPr>
        <w:t>分专业招生来源计划。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按照教育部有关招生来源计划编制的要求科学设置预留计划，预留计划不得超过本校本科招生计划总数的</w:t>
      </w:r>
      <w:r>
        <w:rPr>
          <w:rFonts w:ascii="Times New Roman" w:eastAsia="Times New Roman" w:hAnsi="Times New Roman" w:cs="Times New Roman"/>
        </w:rPr>
        <w:t>1%</w:t>
      </w:r>
      <w:r>
        <w:rPr>
          <w:rFonts w:ascii="SimSun" w:eastAsia="SimSun" w:hAnsi="SimSun" w:cs="SimSun"/>
        </w:rPr>
        <w:t>，并须上报主管部门审核，教育部备案，用于调节各地统考线上生源不平衡，调节平行志愿同分段考生。预留计划的使用必须坚持集体议事、集体决策、公开透明的原则，在相应录取批次投档前投放。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根据本校在各省（区、市）的招生计划和生源情况，与各省（区、市）招办协商确定调阅考生档案的要求。按照平行志愿投档的省份，投档比例原则上不超过</w:t>
      </w:r>
      <w:r>
        <w:rPr>
          <w:rFonts w:ascii="Times New Roman" w:eastAsia="Times New Roman" w:hAnsi="Times New Roman" w:cs="Times New Roman"/>
        </w:rPr>
        <w:t>105%</w:t>
      </w:r>
      <w:r>
        <w:rPr>
          <w:rFonts w:ascii="SimSun" w:eastAsia="SimSun" w:hAnsi="SimSun" w:cs="SimSun"/>
        </w:rPr>
        <w:t>；按照顺序志愿投档的省份，投档比例原则上不超过</w:t>
      </w:r>
      <w:r>
        <w:rPr>
          <w:rFonts w:ascii="Times New Roman" w:eastAsia="Times New Roman" w:hAnsi="Times New Roman" w:cs="Times New Roman"/>
        </w:rPr>
        <w:t>120%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采用平行志愿投档模式的省份，进档考生按照分数优先的原则确定录取专业。空余计划根据各省（区、市）招生工作相关政策及录取进程，等待二次投档或征集志愿后投档。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采用顺序志愿投档模式的省份，院校录取以志愿优先为原则，即按考生填报的院校志愿顺序，从高分到低分录取第一志愿报考我校的考生，当各省（区、市）公布的同批次最低控制线上第一志愿报考我校的人数少于招生计划数时，择优录取第二志愿报考我校的考生，依次类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录取过程中，考生投档成绩相同时，按照单科成绩排序。单科成绩排序的科目顺序是：</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文史类：语文、数学、文科综合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理工类：数学、语文、理科综合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我校按照分数优先的原则对进档考生确定录取专业，当考生成绩无法满足所填报的专业志愿时，如果考生服从专业调剂，学校根据考生成绩调剂到招生计划尚未完成的专业。对于无法满足专业志愿且不服从专业志愿调剂的考生，做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浙江省和上海市录取按对应省份公布的方案和有关办法执行。考生选考科目要求以两地教育招生考试部门公示为准。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依据内蒙古自治区普通高校招生录取规则的建议，我校在当地实行</w:t>
      </w:r>
      <w:r>
        <w:rPr>
          <w:rFonts w:ascii="Times New Roman" w:eastAsia="Times New Roman" w:hAnsi="Times New Roman" w:cs="Times New Roman"/>
        </w:rPr>
        <w:t>“</w:t>
      </w:r>
      <w:r>
        <w:rPr>
          <w:rFonts w:ascii="SimSun" w:eastAsia="SimSun" w:hAnsi="SimSun" w:cs="SimSun"/>
        </w:rPr>
        <w:t>招生计划</w:t>
      </w:r>
      <w:r>
        <w:rPr>
          <w:rFonts w:ascii="Times New Roman" w:eastAsia="Times New Roman" w:hAnsi="Times New Roman" w:cs="Times New Roman"/>
        </w:rPr>
        <w:t>1:1</w:t>
      </w:r>
      <w:r>
        <w:rPr>
          <w:rFonts w:ascii="SimSun" w:eastAsia="SimSun" w:hAnsi="SimSun" w:cs="SimSun"/>
        </w:rPr>
        <w:t>范围内按专业志愿排队录取</w:t>
      </w:r>
      <w:r>
        <w:rPr>
          <w:rFonts w:ascii="Times New Roman" w:eastAsia="Times New Roman" w:hAnsi="Times New Roman" w:cs="Times New Roman"/>
        </w:rPr>
        <w:t>”</w:t>
      </w:r>
      <w:r>
        <w:rPr>
          <w:rFonts w:ascii="SimSun" w:eastAsia="SimSun" w:hAnsi="SimSun" w:cs="SimSun"/>
        </w:rPr>
        <w:t>的录取原则。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我校专科起点本科层次录取，严格执行山西省招考中心相关政策，在各专业最低控制分数线上，实行平行志愿投档办法录取。被录取考生未经学校同意逾期不报到，视为自动放弃录取资格。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我校对口升学专科层次录取，严格执行山西省招考中心相关政策，在各专业最低控制分数线上，实行平行志愿投档办法录取。被录取考生未经学校同意逾期不报到，视为自动放弃录取资格。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我校同意并执行各省（区、市）教育行政部门、招生考试机构有关加分或降分投档的政策规定。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身体健康状况要求：执行国家教育部、卫计委、中国残疾人联合会颁发的《普通高等学校招生体检工作指导意见》。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我校本科各专业外语教学语种为英语、日语。高职（专科）层次各专业外语教学语种为英语。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新生入学及其他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新生入学后，将依据教育部有关文件规定进行新生资格审查和身体复查，复查不合格者，学校将区别情况予以处理，直至取消其入学资格。凡发现有弄虚作假行为者，取消其入学资格或学籍，退回户口所在地。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根据国家规定，学生入学须缴纳学费、住宿费等费用。学校严格执行山西省发展和改革委员会（晋发改收费发</w:t>
      </w:r>
      <w:r>
        <w:rPr>
          <w:rFonts w:ascii="Times New Roman" w:eastAsia="Times New Roman" w:hAnsi="Times New Roman" w:cs="Times New Roman"/>
        </w:rPr>
        <w:t>[2018]293</w:t>
      </w:r>
      <w:r>
        <w:rPr>
          <w:rFonts w:ascii="SimSun" w:eastAsia="SimSun" w:hAnsi="SimSun" w:cs="SimSun"/>
        </w:rPr>
        <w:t>号）收费标准收取相关费用。其中中医学（</w:t>
      </w:r>
      <w:r>
        <w:rPr>
          <w:rFonts w:ascii="Times New Roman" w:eastAsia="Times New Roman" w:hAnsi="Times New Roman" w:cs="Times New Roman"/>
        </w:rPr>
        <w:t>5+3</w:t>
      </w:r>
      <w:r>
        <w:rPr>
          <w:rFonts w:ascii="SimSun" w:eastAsia="SimSun" w:hAnsi="SimSun" w:cs="SimSun"/>
        </w:rPr>
        <w:t>一体化）长学制专业，本科阶段执行该专业本科生学费标准，研究生阶段执行当年研究生学费标准。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我校为在校学生设有国家奖学金、国家励志奖学金、综合奖学金、单项奖学金、特殊贡献奖学金、大学生科技创新奖学金、社会捐赠奖助学金等，用于奖励品学兼优的优秀学生。同时开展校内外勤工助学等工作，帮助家庭经济困难学生解决在校期间的学习生活困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学校招生办公室将及时向社会公布录取结果。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晋中校区地址（校本部）：山西省高校园区大学街</w:t>
      </w:r>
      <w:r>
        <w:rPr>
          <w:rFonts w:ascii="Times New Roman" w:eastAsia="Times New Roman" w:hAnsi="Times New Roman" w:cs="Times New Roman"/>
        </w:rPr>
        <w:t>121</w:t>
      </w:r>
      <w:r>
        <w:rPr>
          <w:rFonts w:ascii="SimSun" w:eastAsia="SimSun" w:hAnsi="SimSun" w:cs="SimSun"/>
        </w:rPr>
        <w:t>号</w:t>
      </w:r>
      <w:r>
        <w:rPr>
          <w:rFonts w:ascii="Times New Roman" w:eastAsia="Times New Roman" w:hAnsi="Times New Roman" w:cs="Times New Roman"/>
        </w:rPr>
        <w:t xml:space="preserve"> </w:t>
      </w:r>
      <w:r>
        <w:rPr>
          <w:rFonts w:ascii="SimSun" w:eastAsia="SimSun" w:hAnsi="SimSun" w:cs="SimSun"/>
        </w:rPr>
        <w:t>邮编：</w:t>
      </w:r>
      <w:r>
        <w:rPr>
          <w:rFonts w:ascii="Times New Roman" w:eastAsia="Times New Roman" w:hAnsi="Times New Roman" w:cs="Times New Roman"/>
        </w:rPr>
        <w:t xml:space="preserve">030619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咨询电话：</w:t>
      </w:r>
      <w:r>
        <w:rPr>
          <w:rFonts w:ascii="Times New Roman" w:eastAsia="Times New Roman" w:hAnsi="Times New Roman" w:cs="Times New Roman"/>
        </w:rPr>
        <w:t>0351-3179767</w:t>
      </w:r>
      <w:r>
        <w:rPr>
          <w:rFonts w:ascii="SimSun" w:eastAsia="SimSun" w:hAnsi="SimSun" w:cs="SimSun"/>
        </w:rPr>
        <w:t>（本科）</w:t>
      </w:r>
      <w:r>
        <w:rPr>
          <w:rFonts w:ascii="Times New Roman" w:eastAsia="Times New Roman" w:hAnsi="Times New Roman" w:cs="Times New Roman"/>
        </w:rPr>
        <w:t xml:space="preserve"> 3179736</w:t>
      </w:r>
      <w:r>
        <w:rPr>
          <w:rFonts w:ascii="SimSun" w:eastAsia="SimSun" w:hAnsi="SimSun" w:cs="SimSun"/>
        </w:rPr>
        <w:t>（高职）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w:t>
      </w:r>
      <w:r>
        <w:rPr>
          <w:rFonts w:ascii="Times New Roman" w:eastAsia="Times New Roman" w:hAnsi="Times New Roman" w:cs="Times New Roman"/>
        </w:rPr>
        <w:t xml:space="preserve">    </w:t>
      </w:r>
      <w:r>
        <w:rPr>
          <w:rFonts w:ascii="SimSun" w:eastAsia="SimSun" w:hAnsi="SimSun" w:cs="SimSun"/>
        </w:rPr>
        <w:t>真：</w:t>
      </w:r>
      <w:r>
        <w:rPr>
          <w:rFonts w:ascii="Times New Roman" w:eastAsia="Times New Roman" w:hAnsi="Times New Roman" w:cs="Times New Roman"/>
        </w:rPr>
        <w:t>0351-3179767</w:t>
      </w:r>
      <w:r>
        <w:rPr>
          <w:rFonts w:ascii="SimSun" w:eastAsia="SimSun" w:hAnsi="SimSun" w:cs="SimSun"/>
        </w:rPr>
        <w:t>（本科）</w:t>
      </w:r>
      <w:r>
        <w:rPr>
          <w:rFonts w:ascii="Times New Roman" w:eastAsia="Times New Roman" w:hAnsi="Times New Roman" w:cs="Times New Roman"/>
        </w:rPr>
        <w:t xml:space="preserve"> 3179736</w:t>
      </w:r>
      <w:r>
        <w:rPr>
          <w:rFonts w:ascii="SimSun" w:eastAsia="SimSun" w:hAnsi="SimSun" w:cs="SimSun"/>
        </w:rPr>
        <w:t>（高职）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太原校区地址（本科录取现场）：山西省太原市晋祠路一段</w:t>
      </w:r>
      <w:r>
        <w:rPr>
          <w:rFonts w:ascii="Times New Roman" w:eastAsia="Times New Roman" w:hAnsi="Times New Roman" w:cs="Times New Roman"/>
        </w:rPr>
        <w:t>89</w:t>
      </w:r>
      <w:r>
        <w:rPr>
          <w:rFonts w:ascii="SimSun" w:eastAsia="SimSun" w:hAnsi="SimSun" w:cs="SimSun"/>
        </w:rPr>
        <w:t>号</w:t>
      </w:r>
      <w:r>
        <w:rPr>
          <w:rFonts w:ascii="Times New Roman" w:eastAsia="Times New Roman" w:hAnsi="Times New Roman" w:cs="Times New Roman"/>
        </w:rPr>
        <w:t xml:space="preserve"> </w:t>
      </w:r>
      <w:r>
        <w:rPr>
          <w:rFonts w:ascii="SimSun" w:eastAsia="SimSun" w:hAnsi="SimSun" w:cs="SimSun"/>
        </w:rPr>
        <w:t>邮编：</w:t>
      </w:r>
      <w:r>
        <w:rPr>
          <w:rFonts w:ascii="Times New Roman" w:eastAsia="Times New Roman" w:hAnsi="Times New Roman" w:cs="Times New Roman"/>
        </w:rPr>
        <w:t xml:space="preserve">030024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咨询电话：</w:t>
      </w:r>
      <w:r>
        <w:rPr>
          <w:rFonts w:ascii="Times New Roman" w:eastAsia="Times New Roman" w:hAnsi="Times New Roman" w:cs="Times New Roman"/>
        </w:rPr>
        <w:t>0351-2272672</w:t>
      </w:r>
      <w:r>
        <w:rPr>
          <w:rFonts w:ascii="SimSun" w:eastAsia="SimSun" w:hAnsi="SimSun" w:cs="SimSun"/>
        </w:rPr>
        <w:t>（本科）</w:t>
      </w:r>
      <w:r>
        <w:rPr>
          <w:rFonts w:ascii="Times New Roman" w:eastAsia="Times New Roman" w:hAnsi="Times New Roman" w:cs="Times New Roman"/>
        </w:rPr>
        <w:t xml:space="preserve"> 3179736</w:t>
      </w:r>
      <w:r>
        <w:rPr>
          <w:rFonts w:ascii="SimSun" w:eastAsia="SimSun" w:hAnsi="SimSun" w:cs="SimSun"/>
        </w:rPr>
        <w:t>（高职）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w:t>
      </w:r>
      <w:r>
        <w:rPr>
          <w:rFonts w:ascii="Times New Roman" w:eastAsia="Times New Roman" w:hAnsi="Times New Roman" w:cs="Times New Roman"/>
        </w:rPr>
        <w:t xml:space="preserve">    </w:t>
      </w:r>
      <w:r>
        <w:rPr>
          <w:rFonts w:ascii="SimSun" w:eastAsia="SimSun" w:hAnsi="SimSun" w:cs="SimSun"/>
        </w:rPr>
        <w:t>真：</w:t>
      </w:r>
      <w:r>
        <w:rPr>
          <w:rFonts w:ascii="Times New Roman" w:eastAsia="Times New Roman" w:hAnsi="Times New Roman" w:cs="Times New Roman"/>
        </w:rPr>
        <w:t>0351-6333210</w:t>
      </w:r>
      <w:r>
        <w:rPr>
          <w:rFonts w:ascii="SimSun" w:eastAsia="SimSun" w:hAnsi="SimSun" w:cs="SimSun"/>
        </w:rPr>
        <w:t>（本科）</w:t>
      </w:r>
      <w:r>
        <w:rPr>
          <w:rFonts w:ascii="Times New Roman" w:eastAsia="Times New Roman" w:hAnsi="Times New Roman" w:cs="Times New Roman"/>
        </w:rPr>
        <w:t xml:space="preserve"> 3179736</w:t>
      </w:r>
      <w:r>
        <w:rPr>
          <w:rFonts w:ascii="SimSun" w:eastAsia="SimSun" w:hAnsi="SimSun" w:cs="SimSun"/>
        </w:rPr>
        <w:t>（高职）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 xml:space="preserve">http://www.sxtcm.edu.cn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考生咨询邮箱：</w:t>
      </w:r>
      <w:r>
        <w:rPr>
          <w:rFonts w:ascii="Times New Roman" w:eastAsia="Times New Roman" w:hAnsi="Times New Roman" w:cs="Times New Roman"/>
        </w:rPr>
        <w:t>sxzyzb@163.com</w:t>
      </w:r>
      <w:r>
        <w:rPr>
          <w:rFonts w:ascii="SimSun" w:eastAsia="SimSun" w:hAnsi="SimSun" w:cs="SimSun"/>
        </w:rPr>
        <w:t>（本科）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考生监督电话：</w:t>
      </w:r>
      <w:r>
        <w:rPr>
          <w:rFonts w:ascii="Times New Roman" w:eastAsia="Times New Roman" w:hAnsi="Times New Roman" w:cs="Times New Roman"/>
        </w:rPr>
        <w:t>0351-3179857</w:t>
      </w:r>
      <w:r>
        <w:rPr>
          <w:rFonts w:ascii="SimSun" w:eastAsia="SimSun" w:hAnsi="SimSun" w:cs="SimSun"/>
        </w:rPr>
        <w:t>（校本部）</w:t>
      </w:r>
      <w:r>
        <w:rPr>
          <w:rFonts w:ascii="Times New Roman" w:eastAsia="Times New Roman" w:hAnsi="Times New Roman" w:cs="Times New Roman"/>
        </w:rPr>
        <w:t xml:space="preserve"> 2272673</w:t>
      </w:r>
      <w:r>
        <w:rPr>
          <w:rFonts w:ascii="SimSun" w:eastAsia="SimSun" w:hAnsi="SimSun" w:cs="SimSun"/>
        </w:rPr>
        <w:t>（录取现场）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考生监督邮箱：</w:t>
      </w:r>
      <w:r>
        <w:rPr>
          <w:rFonts w:ascii="Times New Roman" w:eastAsia="Times New Roman" w:hAnsi="Times New Roman" w:cs="Times New Roman"/>
        </w:rPr>
        <w:t xml:space="preserve">jijianbansxtcm@sohu.com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附</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本章程解释权属山西中医药大学招就处。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本章程自印发之日起生效。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w:t>
      </w:r>
      <w:r>
        <w:rPr>
          <w:rFonts w:ascii="Times New Roman" w:eastAsia="Times New Roman" w:hAnsi="Times New Roman" w:cs="Times New Roman"/>
        </w:rPr>
        <w:t>0</w:t>
      </w:r>
      <w:r>
        <w:rPr>
          <w:rFonts w:ascii="SimSun" w:eastAsia="SimSun" w:hAnsi="SimSun" w:cs="SimSun"/>
        </w:rPr>
        <w:t>一九年五月二十一日</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山西财经大学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年普通全日制本科招生章程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太原学院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太原理工大学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年艺术专业招生简章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山西大同大学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山西财政税务专科学校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山西省政法管理干部学院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山西同文职业技术学院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山西旅游职业学院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山西警官职业学院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山西医科大学晋祠学院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年普通高等学校招生章程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山西师范大学现代文理学院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山西财贸职业技术学院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山西大同大学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运城学院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xi/2020/0703/17372.html" TargetMode="External" /><Relationship Id="rId11" Type="http://schemas.openxmlformats.org/officeDocument/2006/relationships/hyperlink" Target="http://www.gk114.com/a/gxzs/zszc/shanxi/2020/0703/17366.html" TargetMode="External" /><Relationship Id="rId12" Type="http://schemas.openxmlformats.org/officeDocument/2006/relationships/hyperlink" Target="http://www.gk114.com/a/gxzs/zszc/shanxi/2020/0703/17365.html" TargetMode="External" /><Relationship Id="rId13" Type="http://schemas.openxmlformats.org/officeDocument/2006/relationships/hyperlink" Target="http://www.gk114.com/a/gxzs/zszc/shanxi/2020/0703/17364.html" TargetMode="External" /><Relationship Id="rId14" Type="http://schemas.openxmlformats.org/officeDocument/2006/relationships/hyperlink" Target="http://www.gk114.com/a/gxzs/zszc/shanxi/2020/0703/17363.html" TargetMode="External" /><Relationship Id="rId15" Type="http://schemas.openxmlformats.org/officeDocument/2006/relationships/hyperlink" Target="http://www.gk114.com/a/gxzs/zszc/shanxi/2020/0703/17362.html" TargetMode="External" /><Relationship Id="rId16" Type="http://schemas.openxmlformats.org/officeDocument/2006/relationships/hyperlink" Target="http://www.gk114.com/a/gxzs/zszc/shanxi/2020/0703/17359.html" TargetMode="External" /><Relationship Id="rId17" Type="http://schemas.openxmlformats.org/officeDocument/2006/relationships/hyperlink" Target="http://www.gk114.com/a/gxzs/zszc/shanxi/2019/0221/6425.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shanxi/2019/0619/9992.html" TargetMode="External" /><Relationship Id="rId5" Type="http://schemas.openxmlformats.org/officeDocument/2006/relationships/hyperlink" Target="http://www.gk114.com/a/gxzs/zszc/shanxi/2019/0619/9994.html" TargetMode="External" /><Relationship Id="rId6" Type="http://schemas.openxmlformats.org/officeDocument/2006/relationships/hyperlink" Target="http://www.gk114.com/a/gxzs/zszc/shanxi/" TargetMode="External" /><Relationship Id="rId7" Type="http://schemas.openxmlformats.org/officeDocument/2006/relationships/hyperlink" Target="http://www.gk114.com/a/gxzs/zszc/shanxi/2022/0220/21748.html" TargetMode="External" /><Relationship Id="rId8" Type="http://schemas.openxmlformats.org/officeDocument/2006/relationships/hyperlink" Target="http://www.gk114.com/a/gxzs/zszc/shanxi/2021/0608/19790.html" TargetMode="External" /><Relationship Id="rId9" Type="http://schemas.openxmlformats.org/officeDocument/2006/relationships/hyperlink" Target="http://www.gk114.com/a/gxzs/zszc/shanxi/2021/0311/1895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