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山西中医药大学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山西中医药大学</w:t>
      </w:r>
      <w:r>
        <w:rPr>
          <w:rFonts w:ascii="Microsoft YaHei" w:eastAsia="Microsoft YaHei" w:hAnsi="Microsoft YaHei" w:cs="Microsoft YaHei"/>
          <w:color w:val="666666"/>
          <w:sz w:val="21"/>
          <w:szCs w:val="21"/>
        </w:rPr>
        <w:t>2020</w:t>
      </w:r>
      <w:r>
        <w:rPr>
          <w:rFonts w:ascii="Microsoft YaHei" w:eastAsia="Microsoft YaHei" w:hAnsi="Microsoft YaHei" w:cs="Microsoft YaHei"/>
          <w:color w:val="666666"/>
          <w:sz w:val="21"/>
          <w:szCs w:val="21"/>
        </w:rPr>
        <w:t>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根据《中华人民共和国教育法》《中华人民共和国高等教育法》等相关法律和教育部有关规定，为更好地贯彻教育部</w:t>
      </w:r>
      <w:r>
        <w:rPr>
          <w:rFonts w:ascii="Microsoft YaHei" w:eastAsia="Microsoft YaHei" w:hAnsi="Microsoft YaHei" w:cs="Microsoft YaHei"/>
          <w:color w:val="666666"/>
          <w:sz w:val="21"/>
          <w:szCs w:val="21"/>
        </w:rPr>
        <w:t>“依法治招”的要求，规范我校招生工作，保证招生工作的顺利进行，特制定本章程。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学校名称：山西中医药大学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w:t>
      </w:r>
      <w:r>
        <w:rPr>
          <w:rFonts w:ascii="Microsoft YaHei" w:eastAsia="Microsoft YaHei" w:hAnsi="Microsoft YaHei" w:cs="Microsoft YaHei"/>
          <w:color w:val="666666"/>
          <w:sz w:val="21"/>
          <w:szCs w:val="21"/>
        </w:rPr>
        <w:t>10809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录取通知书签发人：校长</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刘星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修完所学专业教学计划规定的内容，德、智、体各项考核合格，符合学校毕业要求者，准予毕业，学校按规定颁发山西中医药大学学历证书。本科层次毕业生符合学校学位授予条件者，学校将按规定颁发山西中医药大学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招生组织领导与监督机制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学校招生工作组织机构由招生工作委员会、招生工作领导组、招生办公室三级机构组成。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招生工作委员会由校领导及相关部门负责人、教师代表、学生代表、校友代表等组成，对学校招生工作进行统筹和决策。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招生工作领导组由相关校领导及部门负责人组成，全面负责学校招生工作。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招生办公室负责执行教育部和学校制定的有关招生政策，组织实施招生工作。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学校招生工作在学校纪检监察部门监督下进行，并接受广大考生、家长和社会各界的监督。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专业设置情况：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普通本科层次教育招生专业有中医学、中西医临床医学、针灸推拿学、康复治疗学、中医养生学、中药学、药学、中药资源与开发、药物分析、制药工程、食品科学与工程、生物制药、护理学、市场营销、信息管理与信息系统</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健康服务与管理等十</w:t>
      </w:r>
      <w:r>
        <w:rPr>
          <w:rFonts w:ascii="Microsoft YaHei" w:eastAsia="Microsoft YaHei" w:hAnsi="Microsoft YaHei" w:cs="Microsoft YaHei"/>
          <w:color w:val="666666"/>
          <w:sz w:val="21"/>
          <w:szCs w:val="21"/>
        </w:rPr>
        <w:t>六</w:t>
      </w:r>
      <w:r>
        <w:rPr>
          <w:rFonts w:ascii="Microsoft YaHei" w:eastAsia="Microsoft YaHei" w:hAnsi="Microsoft YaHei" w:cs="Microsoft YaHei"/>
          <w:color w:val="666666"/>
          <w:sz w:val="21"/>
          <w:szCs w:val="21"/>
        </w:rPr>
        <w:t>个专业和中药学（临床中药学方向）、食品科学与工程（药茶方向）等</w:t>
      </w:r>
      <w:r>
        <w:rPr>
          <w:rFonts w:ascii="Microsoft YaHei" w:eastAsia="Microsoft YaHei" w:hAnsi="Microsoft YaHei" w:cs="Microsoft YaHei"/>
          <w:color w:val="666666"/>
          <w:sz w:val="21"/>
          <w:szCs w:val="21"/>
        </w:rPr>
        <w:t>两</w:t>
      </w:r>
      <w:r>
        <w:rPr>
          <w:rFonts w:ascii="Microsoft YaHei" w:eastAsia="Microsoft YaHei" w:hAnsi="Microsoft YaHei" w:cs="Microsoft YaHei"/>
          <w:color w:val="666666"/>
          <w:sz w:val="21"/>
          <w:szCs w:val="21"/>
        </w:rPr>
        <w:t>个专业方向。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w:t>
      </w:r>
      <w:r>
        <w:rPr>
          <w:rFonts w:ascii="Microsoft YaHei" w:eastAsia="Microsoft YaHei" w:hAnsi="Microsoft YaHei" w:cs="Microsoft YaHei"/>
          <w:color w:val="666666"/>
          <w:sz w:val="21"/>
          <w:szCs w:val="21"/>
        </w:rPr>
        <w:t>对口升学招生专业设置，本科层次有</w:t>
      </w:r>
      <w:r>
        <w:rPr>
          <w:rFonts w:ascii="Microsoft YaHei" w:eastAsia="Microsoft YaHei" w:hAnsi="Microsoft YaHei" w:cs="Microsoft YaHei"/>
          <w:color w:val="666666"/>
          <w:sz w:val="21"/>
          <w:szCs w:val="21"/>
        </w:rPr>
        <w:t>食品科学与工程</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（药茶方向）</w:t>
      </w:r>
      <w:r>
        <w:rPr>
          <w:rFonts w:ascii="Microsoft YaHei" w:eastAsia="Microsoft YaHei" w:hAnsi="Microsoft YaHei" w:cs="Microsoft YaHei"/>
          <w:color w:val="666666"/>
          <w:sz w:val="21"/>
          <w:szCs w:val="21"/>
        </w:rPr>
        <w:t>，学制</w:t>
      </w:r>
      <w:r>
        <w:rPr>
          <w:rFonts w:ascii="Microsoft YaHei" w:eastAsia="Microsoft YaHei" w:hAnsi="Microsoft YaHei" w:cs="Microsoft YaHei"/>
          <w:color w:val="666666"/>
          <w:sz w:val="21"/>
          <w:szCs w:val="21"/>
        </w:rPr>
        <w:t>4</w:t>
      </w:r>
      <w:r>
        <w:rPr>
          <w:rFonts w:ascii="Microsoft YaHei" w:eastAsia="Microsoft YaHei" w:hAnsi="Microsoft YaHei" w:cs="Microsoft YaHei"/>
          <w:color w:val="666666"/>
          <w:sz w:val="21"/>
          <w:szCs w:val="21"/>
        </w:rPr>
        <w:t>年。</w:t>
      </w:r>
      <w:r>
        <w:rPr>
          <w:rFonts w:ascii="Microsoft YaHei" w:eastAsia="Microsoft YaHei" w:hAnsi="Microsoft YaHei" w:cs="Microsoft YaHei"/>
          <w:color w:val="666666"/>
          <w:sz w:val="21"/>
          <w:szCs w:val="21"/>
        </w:rPr>
        <w:t>（高职）专科</w:t>
      </w:r>
      <w:r>
        <w:rPr>
          <w:rFonts w:ascii="Microsoft YaHei" w:eastAsia="Microsoft YaHei" w:hAnsi="Microsoft YaHei" w:cs="Microsoft YaHei"/>
          <w:color w:val="666666"/>
          <w:sz w:val="21"/>
          <w:szCs w:val="21"/>
        </w:rPr>
        <w:t>层次有</w:t>
      </w:r>
      <w:r>
        <w:rPr>
          <w:rFonts w:ascii="Microsoft YaHei" w:eastAsia="Microsoft YaHei" w:hAnsi="Microsoft YaHei" w:cs="Microsoft YaHei"/>
          <w:color w:val="666666"/>
          <w:sz w:val="21"/>
          <w:szCs w:val="21"/>
        </w:rPr>
        <w:t>针灸推拿、护理、中医骨伤、中药学四个专业</w:t>
      </w:r>
      <w:r>
        <w:rPr>
          <w:rFonts w:ascii="Microsoft YaHei" w:eastAsia="Microsoft YaHei" w:hAnsi="Microsoft YaHei" w:cs="Microsoft YaHei"/>
          <w:color w:val="666666"/>
          <w:sz w:val="21"/>
          <w:szCs w:val="21"/>
        </w:rPr>
        <w:t>，学制</w:t>
      </w:r>
      <w:r>
        <w:rPr>
          <w:rFonts w:ascii="Microsoft YaHei" w:eastAsia="Microsoft YaHei" w:hAnsi="Microsoft YaHei" w:cs="Microsoft YaHei"/>
          <w:color w:val="666666"/>
          <w:sz w:val="21"/>
          <w:szCs w:val="21"/>
        </w:rPr>
        <w:t>3年</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针灸推拿专业与山西省特殊教育中等专业学校联合培养，招收视力残疾考生，上课地点在山西省特殊教育中等专业学校，日常教学管理由山西省特殊教育中等专业学校负责，毕业时发放山西中医药大学学历证书。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我校招生工作执行教育部</w:t>
      </w:r>
      <w:r>
        <w:rPr>
          <w:rFonts w:ascii="Microsoft YaHei" w:eastAsia="Microsoft YaHei" w:hAnsi="Microsoft YaHei" w:cs="Microsoft YaHei"/>
          <w:color w:val="666666"/>
          <w:sz w:val="21"/>
          <w:szCs w:val="21"/>
        </w:rPr>
        <w:t>“学校负责，招办监督”的录取体制，执行各省(区、市)招生工作的相关规定，坚持“公平竞争、公正选拔、公开程序、德智体全面考核、综合评价、择优录取”的原则。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招生办公室根据社会经济发展的需要和学校事业发展规划，结合我校办学条件、毕业生就业情况和各省</w:t>
      </w:r>
      <w:r>
        <w:rPr>
          <w:rFonts w:ascii="Microsoft YaHei" w:eastAsia="Microsoft YaHei" w:hAnsi="Microsoft YaHei" w:cs="Microsoft YaHei"/>
          <w:color w:val="666666"/>
          <w:sz w:val="21"/>
          <w:szCs w:val="21"/>
        </w:rPr>
        <w:t>(区、市)的生源情况，按教育部有关招生来源计划编制的要求，科学、合理编制我校的分省(区、市)分专业招生来源计划。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按照教育部有关招生来源计划编制的要求科学设置预留计划，预留计划不得超过本校本科招生计划总数的</w:t>
      </w:r>
      <w:r>
        <w:rPr>
          <w:rFonts w:ascii="Microsoft YaHei" w:eastAsia="Microsoft YaHei" w:hAnsi="Microsoft YaHei" w:cs="Microsoft YaHei"/>
          <w:color w:val="666666"/>
          <w:sz w:val="21"/>
          <w:szCs w:val="21"/>
        </w:rPr>
        <w:t>1%，并须上报主管部门审核，教育部备案，用于调节各地统考线上生源不平衡，调节平行志愿同分段考生。预留计划的使用必须坚持集体议事、集体决策、公开透明的原则，在相应录取批次投档前投放。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根据本校在各省（区、市）的招生计划和生源情况，与各省（区、市）招办协商确定调阅考生档案的要求。按照平行志愿投档的省份，投档比例原则上不超过</w:t>
      </w:r>
      <w:r>
        <w:rPr>
          <w:rFonts w:ascii="Microsoft YaHei" w:eastAsia="Microsoft YaHei" w:hAnsi="Microsoft YaHei" w:cs="Microsoft YaHei"/>
          <w:color w:val="666666"/>
          <w:sz w:val="21"/>
          <w:szCs w:val="21"/>
        </w:rPr>
        <w:t>105%；按照顺序志愿投档的省份，投档比例原则上不超过120%。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采用平行志愿投档模式的省份，进档考生按照</w:t>
      </w:r>
      <w:r>
        <w:rPr>
          <w:rFonts w:ascii="Microsoft YaHei" w:eastAsia="Microsoft YaHei" w:hAnsi="Microsoft YaHei" w:cs="Microsoft YaHei"/>
          <w:color w:val="666666"/>
          <w:sz w:val="21"/>
          <w:szCs w:val="21"/>
        </w:rPr>
        <w:t>分数优先的原则确定录取专业。空余计划</w:t>
      </w:r>
      <w:r>
        <w:rPr>
          <w:rFonts w:ascii="Microsoft YaHei" w:eastAsia="Microsoft YaHei" w:hAnsi="Microsoft YaHei" w:cs="Microsoft YaHei"/>
          <w:color w:val="666666"/>
          <w:sz w:val="21"/>
          <w:szCs w:val="21"/>
        </w:rPr>
        <w:t>根据各省（区、市）招生工作相关政策及录取进程，等待二次投档或征集志愿后投档。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采用顺序志愿投档模式的省份，院校录取以志愿优先为原则，即按考生填报的院校志愿顺序，从高分到低分录取第一志愿报考我校的考生，当各省（区、市）公布的同批次最低控制线上第一志愿报考我校的人数少于招生计划数时，择优录取第二志愿报考我校的考生，依次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录取过程中，考生投档成绩相同时，按照单科成绩排序。单科成绩排序的科目顺序是：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文史类：语文、数学、文科综合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理工类：数学、语文、理科综合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校按照分数优先的原则对进档考生确定录取专业，当考生成绩无法满足所填报的专业志愿时，如果考生服从专业调剂，学校根据考生成绩调剂到招生计划尚未完成的专业。对于无法满足专业志愿且不服从专业志愿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高考综合改革试点省市</w:t>
      </w:r>
      <w:r>
        <w:rPr>
          <w:rFonts w:ascii="Microsoft YaHei" w:eastAsia="Microsoft YaHei" w:hAnsi="Microsoft YaHei" w:cs="Microsoft YaHei"/>
          <w:color w:val="666666"/>
          <w:sz w:val="21"/>
          <w:szCs w:val="21"/>
        </w:rPr>
        <w:t>录取按对应省份公布的方案和有关办法执行。考生选考科目要求以两地教育招生考试部门公示为准。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依据内蒙古自治区普通高校招生录取规则的建议，我校在当地实行</w:t>
      </w:r>
      <w:r>
        <w:rPr>
          <w:rFonts w:ascii="Microsoft YaHei" w:eastAsia="Microsoft YaHei" w:hAnsi="Microsoft YaHei" w:cs="Microsoft YaHei"/>
          <w:color w:val="666666"/>
          <w:sz w:val="21"/>
          <w:szCs w:val="21"/>
        </w:rPr>
        <w:t>“招生计划1:1范围内按专业志愿排队录取”的录取原则。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我校专科起点本科录取</w:t>
      </w:r>
      <w:r>
        <w:rPr>
          <w:rFonts w:ascii="Microsoft YaHei" w:eastAsia="Microsoft YaHei" w:hAnsi="Microsoft YaHei" w:cs="Microsoft YaHei"/>
          <w:color w:val="666666"/>
          <w:sz w:val="21"/>
          <w:szCs w:val="21"/>
        </w:rPr>
        <w:t>工作</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严格执行山西省招考中心相关政策，</w:t>
      </w:r>
      <w:r>
        <w:rPr>
          <w:rFonts w:ascii="Microsoft YaHei" w:eastAsia="Microsoft YaHei" w:hAnsi="Microsoft YaHei" w:cs="Microsoft YaHei"/>
          <w:color w:val="666666"/>
          <w:sz w:val="21"/>
          <w:szCs w:val="21"/>
        </w:rPr>
        <w:t>在各专业</w:t>
      </w:r>
      <w:r>
        <w:rPr>
          <w:rFonts w:ascii="Microsoft YaHei" w:eastAsia="Microsoft YaHei" w:hAnsi="Microsoft YaHei" w:cs="Microsoft YaHei"/>
          <w:color w:val="666666"/>
          <w:sz w:val="21"/>
          <w:szCs w:val="21"/>
        </w:rPr>
        <w:t>最低</w:t>
      </w:r>
      <w:r>
        <w:rPr>
          <w:rFonts w:ascii="Microsoft YaHei" w:eastAsia="Microsoft YaHei" w:hAnsi="Microsoft YaHei" w:cs="Microsoft YaHei"/>
          <w:color w:val="666666"/>
          <w:sz w:val="21"/>
          <w:szCs w:val="21"/>
        </w:rPr>
        <w:t>控制分数线上，</w:t>
      </w:r>
      <w:r>
        <w:rPr>
          <w:rFonts w:ascii="Microsoft YaHei" w:eastAsia="Microsoft YaHei" w:hAnsi="Microsoft YaHei" w:cs="Microsoft YaHei"/>
          <w:color w:val="666666"/>
          <w:sz w:val="21"/>
          <w:szCs w:val="21"/>
        </w:rPr>
        <w:t>实行平行志愿投档办法录取。</w:t>
      </w:r>
      <w:r>
        <w:rPr>
          <w:rFonts w:ascii="Microsoft YaHei" w:eastAsia="Microsoft YaHei" w:hAnsi="Microsoft YaHei" w:cs="Microsoft YaHei"/>
          <w:color w:val="666666"/>
          <w:sz w:val="21"/>
          <w:szCs w:val="21"/>
        </w:rPr>
        <w:t>被录取考生未经学校同意逾期不报到，视为自动放弃录取资格。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我校对口升学录取</w:t>
      </w:r>
      <w:r>
        <w:rPr>
          <w:rFonts w:ascii="Microsoft YaHei" w:eastAsia="Microsoft YaHei" w:hAnsi="Microsoft YaHei" w:cs="Microsoft YaHei"/>
          <w:color w:val="666666"/>
          <w:sz w:val="21"/>
          <w:szCs w:val="21"/>
        </w:rPr>
        <w:t>工作</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严格执行山西省招考中心相关政策，</w:t>
      </w:r>
      <w:r>
        <w:rPr>
          <w:rFonts w:ascii="Microsoft YaHei" w:eastAsia="Microsoft YaHei" w:hAnsi="Microsoft YaHei" w:cs="Microsoft YaHei"/>
          <w:color w:val="666666"/>
          <w:sz w:val="21"/>
          <w:szCs w:val="21"/>
        </w:rPr>
        <w:t>在各专业</w:t>
      </w:r>
      <w:r>
        <w:rPr>
          <w:rFonts w:ascii="Microsoft YaHei" w:eastAsia="Microsoft YaHei" w:hAnsi="Microsoft YaHei" w:cs="Microsoft YaHei"/>
          <w:color w:val="666666"/>
          <w:sz w:val="21"/>
          <w:szCs w:val="21"/>
        </w:rPr>
        <w:t>最低</w:t>
      </w:r>
      <w:r>
        <w:rPr>
          <w:rFonts w:ascii="Microsoft YaHei" w:eastAsia="Microsoft YaHei" w:hAnsi="Microsoft YaHei" w:cs="Microsoft YaHei"/>
          <w:color w:val="666666"/>
          <w:sz w:val="21"/>
          <w:szCs w:val="21"/>
        </w:rPr>
        <w:t>控制分数线上，</w:t>
      </w:r>
      <w:r>
        <w:rPr>
          <w:rFonts w:ascii="Microsoft YaHei" w:eastAsia="Microsoft YaHei" w:hAnsi="Microsoft YaHei" w:cs="Microsoft YaHei"/>
          <w:color w:val="666666"/>
          <w:sz w:val="21"/>
          <w:szCs w:val="21"/>
        </w:rPr>
        <w:t>实行平行志愿投档办法录取。</w:t>
      </w:r>
      <w:r>
        <w:rPr>
          <w:rFonts w:ascii="Microsoft YaHei" w:eastAsia="Microsoft YaHei" w:hAnsi="Microsoft YaHei" w:cs="Microsoft YaHei"/>
          <w:color w:val="666666"/>
          <w:sz w:val="21"/>
          <w:szCs w:val="21"/>
        </w:rPr>
        <w:t>被录取考生未经学校同意逾期不报到，视为自动放弃录取资格。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我校同意并执行各省（区、市）教育行政部门、招生考试机构有关加分或降分投档的政策规定。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身体健康状况要求：执行国家教育部、卫计委、中国残疾人联合会颁发的《普通高等学校招生体检工作指导意见》。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我校本科各专业外语教学语种为英语、日语。高职（专科）层次各专业外语教学语种为英语。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新生入学及其他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新生入学后，将依据教育部有关文件规定进行新生资格审查和身体复查，复查不合格者，学校将区别情况予以处理，直至取消其入学资格。凡发现有弄虚作假行为者，取消其入学资格或学籍，退回户口所在地。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根据国家规定，学生入学须缴纳学费、住宿费等费用。学校严格执行山西省发展和改革委员会（晋发改收费发</w:t>
      </w:r>
      <w:r>
        <w:rPr>
          <w:rFonts w:ascii="Microsoft YaHei" w:eastAsia="Microsoft YaHei" w:hAnsi="Microsoft YaHei" w:cs="Microsoft YaHei"/>
          <w:color w:val="666666"/>
          <w:sz w:val="21"/>
          <w:szCs w:val="21"/>
        </w:rPr>
        <w:t>[2018]293号）收费标准收取相关费用。其中中医学（5+3一体化）长学制专业，本科阶段执行该专业本科生学费标准，研究生阶段执行当年研究生学费标准。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我校为在校学生设有国家奖学金、国家励志奖学金、</w:t>
      </w:r>
      <w:r>
        <w:rPr>
          <w:rFonts w:ascii="Microsoft YaHei" w:eastAsia="Microsoft YaHei" w:hAnsi="Microsoft YaHei" w:cs="Microsoft YaHei"/>
          <w:color w:val="666666"/>
          <w:sz w:val="21"/>
          <w:szCs w:val="21"/>
        </w:rPr>
        <w:t>国家助学金；学校</w:t>
      </w:r>
      <w:r>
        <w:rPr>
          <w:rFonts w:ascii="Microsoft YaHei" w:eastAsia="Microsoft YaHei" w:hAnsi="Microsoft YaHei" w:cs="Microsoft YaHei"/>
          <w:color w:val="666666"/>
          <w:sz w:val="21"/>
          <w:szCs w:val="21"/>
        </w:rPr>
        <w:t>综合奖学金、单项奖学金、特殊贡献</w:t>
      </w:r>
      <w:r>
        <w:rPr>
          <w:rFonts w:ascii="Microsoft YaHei" w:eastAsia="Microsoft YaHei" w:hAnsi="Microsoft YaHei" w:cs="Microsoft YaHei"/>
          <w:color w:val="666666"/>
          <w:sz w:val="21"/>
          <w:szCs w:val="21"/>
        </w:rPr>
        <w:t>与</w:t>
      </w:r>
      <w:r>
        <w:rPr>
          <w:rFonts w:ascii="Microsoft YaHei" w:eastAsia="Microsoft YaHei" w:hAnsi="Microsoft YaHei" w:cs="Microsoft YaHei"/>
          <w:color w:val="666666"/>
          <w:sz w:val="21"/>
          <w:szCs w:val="21"/>
        </w:rPr>
        <w:t>科技创新奖学金</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社会奖助学金等，用于奖励品学兼优的优秀学生。同时开展校内勤工助学等工作，帮助家庭经济困难学生解决在校期间的学习生活困难。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学校招生办公室将及时向社会公布录取结果。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晋中校区地址（校本部）：山西省高校园区大学街</w:t>
      </w:r>
      <w:r>
        <w:rPr>
          <w:rFonts w:ascii="Microsoft YaHei" w:eastAsia="Microsoft YaHei" w:hAnsi="Microsoft YaHei" w:cs="Microsoft YaHei"/>
          <w:color w:val="666666"/>
          <w:sz w:val="21"/>
          <w:szCs w:val="21"/>
        </w:rPr>
        <w:t>121号 邮编：030619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w:t>
      </w:r>
      <w:r>
        <w:rPr>
          <w:rFonts w:ascii="Microsoft YaHei" w:eastAsia="Microsoft YaHei" w:hAnsi="Microsoft YaHei" w:cs="Microsoft YaHei"/>
          <w:color w:val="666666"/>
          <w:sz w:val="21"/>
          <w:szCs w:val="21"/>
        </w:rPr>
        <w:t>0351-3179767（本科） 3179736（高职）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真：</w:t>
      </w:r>
      <w:r>
        <w:rPr>
          <w:rFonts w:ascii="Microsoft YaHei" w:eastAsia="Microsoft YaHei" w:hAnsi="Microsoft YaHei" w:cs="Microsoft YaHei"/>
          <w:color w:val="666666"/>
          <w:sz w:val="21"/>
          <w:szCs w:val="21"/>
        </w:rPr>
        <w:t>0351-3179767（本科） 3179736（高职）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太原校区地址（本科录取现场）：山西省太原市晋祠路一段</w:t>
      </w:r>
      <w:r>
        <w:rPr>
          <w:rFonts w:ascii="Microsoft YaHei" w:eastAsia="Microsoft YaHei" w:hAnsi="Microsoft YaHei" w:cs="Microsoft YaHei"/>
          <w:color w:val="666666"/>
          <w:sz w:val="21"/>
          <w:szCs w:val="21"/>
        </w:rPr>
        <w:t>89号 邮编：030024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w:t>
      </w:r>
      <w:r>
        <w:rPr>
          <w:rFonts w:ascii="Microsoft YaHei" w:eastAsia="Microsoft YaHei" w:hAnsi="Microsoft YaHei" w:cs="Microsoft YaHei"/>
          <w:color w:val="666666"/>
          <w:sz w:val="21"/>
          <w:szCs w:val="21"/>
        </w:rPr>
        <w:t>0351-2272683</w:t>
      </w:r>
      <w:r>
        <w:rPr>
          <w:rFonts w:ascii="Microsoft YaHei" w:eastAsia="Microsoft YaHei" w:hAnsi="Microsoft YaHei" w:cs="Microsoft YaHei"/>
          <w:color w:val="666666"/>
          <w:sz w:val="21"/>
          <w:szCs w:val="21"/>
        </w:rPr>
        <w:t>（本科）</w:t>
      </w:r>
      <w:r>
        <w:rPr>
          <w:rFonts w:ascii="Microsoft YaHei" w:eastAsia="Microsoft YaHei" w:hAnsi="Microsoft YaHei" w:cs="Microsoft YaHei"/>
          <w:color w:val="666666"/>
          <w:sz w:val="21"/>
          <w:szCs w:val="21"/>
        </w:rPr>
        <w:t> 3179736（高职）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真：</w:t>
      </w:r>
      <w:r>
        <w:rPr>
          <w:rFonts w:ascii="Microsoft YaHei" w:eastAsia="Microsoft YaHei" w:hAnsi="Microsoft YaHei" w:cs="Microsoft YaHei"/>
          <w:color w:val="666666"/>
          <w:sz w:val="21"/>
          <w:szCs w:val="21"/>
        </w:rPr>
        <w:t>0351-2272683</w:t>
      </w:r>
      <w:r>
        <w:rPr>
          <w:rFonts w:ascii="Microsoft YaHei" w:eastAsia="Microsoft YaHei" w:hAnsi="Microsoft YaHei" w:cs="Microsoft YaHei"/>
          <w:color w:val="666666"/>
          <w:sz w:val="21"/>
          <w:szCs w:val="21"/>
        </w:rPr>
        <w:t>（本科）</w:t>
      </w:r>
      <w:r>
        <w:rPr>
          <w:rFonts w:ascii="Microsoft YaHei" w:eastAsia="Microsoft YaHei" w:hAnsi="Microsoft YaHei" w:cs="Microsoft YaHei"/>
          <w:color w:val="666666"/>
          <w:sz w:val="21"/>
          <w:szCs w:val="21"/>
        </w:rPr>
        <w:t> 3179736（高职）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http://www.sxtcm.edu.cn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考生咨询邮箱：</w:t>
      </w:r>
      <w:r>
        <w:rPr>
          <w:rFonts w:ascii="Microsoft YaHei" w:eastAsia="Microsoft YaHei" w:hAnsi="Microsoft YaHei" w:cs="Microsoft YaHei"/>
          <w:color w:val="666666"/>
          <w:sz w:val="21"/>
          <w:szCs w:val="21"/>
        </w:rPr>
        <w:t>sxzyzb@163.com（本科）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考生监督电话：</w:t>
      </w:r>
      <w:r>
        <w:rPr>
          <w:rFonts w:ascii="Microsoft YaHei" w:eastAsia="Microsoft YaHei" w:hAnsi="Microsoft YaHei" w:cs="Microsoft YaHei"/>
          <w:color w:val="666666"/>
          <w:sz w:val="21"/>
          <w:szCs w:val="21"/>
        </w:rPr>
        <w:t>0351-3179857（校本部） 2272683</w:t>
      </w:r>
      <w:r>
        <w:rPr>
          <w:rFonts w:ascii="Microsoft YaHei" w:eastAsia="Microsoft YaHei" w:hAnsi="Microsoft YaHei" w:cs="Microsoft YaHei"/>
          <w:color w:val="666666"/>
          <w:sz w:val="21"/>
          <w:szCs w:val="21"/>
        </w:rPr>
        <w:t>（录取现场）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考生监督邮箱：</w:t>
      </w:r>
      <w:r>
        <w:rPr>
          <w:rFonts w:ascii="Microsoft YaHei" w:eastAsia="Microsoft YaHei" w:hAnsi="Microsoft YaHei" w:cs="Microsoft YaHei"/>
          <w:color w:val="666666"/>
          <w:sz w:val="21"/>
          <w:szCs w:val="21"/>
        </w:rPr>
        <w:t>jijianbansxtcm@sohu.com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本章程解释权属山西中医药大学</w:t>
      </w:r>
      <w:r>
        <w:rPr>
          <w:rFonts w:ascii="Microsoft YaHei" w:eastAsia="Microsoft YaHei" w:hAnsi="Microsoft YaHei" w:cs="Microsoft YaHei"/>
          <w:color w:val="666666"/>
          <w:sz w:val="21"/>
          <w:szCs w:val="21"/>
        </w:rPr>
        <w:t>招生就业处</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本章程自印发之日起生效。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w:t>
      </w:r>
      <w:r>
        <w:rPr>
          <w:rFonts w:ascii="Microsoft YaHei" w:eastAsia="Microsoft YaHei" w:hAnsi="Microsoft YaHei" w:cs="Microsoft YaHei"/>
          <w:color w:val="666666"/>
          <w:sz w:val="21"/>
          <w:szCs w:val="21"/>
        </w:rPr>
        <w:t>0</w:t>
      </w:r>
      <w:r>
        <w:rPr>
          <w:rFonts w:ascii="Microsoft YaHei" w:eastAsia="Microsoft YaHei" w:hAnsi="Microsoft YaHei" w:cs="Microsoft YaHei"/>
          <w:color w:val="666666"/>
          <w:sz w:val="21"/>
          <w:szCs w:val="21"/>
        </w:rPr>
        <w:t>二〇</w:t>
      </w:r>
      <w:r>
        <w:rPr>
          <w:rFonts w:ascii="Microsoft YaHei" w:eastAsia="Microsoft YaHei" w:hAnsi="Microsoft YaHei" w:cs="Microsoft YaHei"/>
          <w:color w:val="666666"/>
          <w:sz w:val="21"/>
          <w:szCs w:val="21"/>
        </w:rPr>
        <w:t>年五月</w:t>
      </w:r>
      <w:r>
        <w:rPr>
          <w:rFonts w:ascii="Microsoft YaHei" w:eastAsia="Microsoft YaHei" w:hAnsi="Microsoft YaHei" w:cs="Microsoft YaHei"/>
          <w:color w:val="666666"/>
          <w:sz w:val="21"/>
          <w:szCs w:val="21"/>
        </w:rPr>
        <w:t>二十一</w:t>
      </w:r>
      <w:r>
        <w:rPr>
          <w:rFonts w:ascii="Microsoft YaHei" w:eastAsia="Microsoft YaHei" w:hAnsi="Microsoft YaHei" w:cs="Microsoft YaHei"/>
          <w:color w:val="666666"/>
          <w:sz w:val="21"/>
          <w:szCs w:val="21"/>
        </w:rPr>
        <w:t>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窗体底端</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年山西警察学院招生章程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6.html" TargetMode="External" /><Relationship Id="rId12" Type="http://schemas.openxmlformats.org/officeDocument/2006/relationships/hyperlink" Target="http://www.gk114.com/a/gxzs/zszc/shanxi/2020/0703/17365.html" TargetMode="External" /><Relationship Id="rId13" Type="http://schemas.openxmlformats.org/officeDocument/2006/relationships/hyperlink" Target="http://www.gk114.com/a/gxzs/zszc/shanxi/2020/0703/17364.html" TargetMode="External" /><Relationship Id="rId14" Type="http://schemas.openxmlformats.org/officeDocument/2006/relationships/hyperlink" Target="http://www.gk114.com/a/gxzs/zszc/shanxi/2020/0703/17363.html" TargetMode="External" /><Relationship Id="rId15" Type="http://schemas.openxmlformats.org/officeDocument/2006/relationships/hyperlink" Target="http://www.gk114.com/a/gxzs/zszc/shanxi/2020/0703/17362.html" TargetMode="External" /><Relationship Id="rId16" Type="http://schemas.openxmlformats.org/officeDocument/2006/relationships/hyperlink" Target="http://www.gk114.com/a/gxzs/zszc/shanxi/2020/0703/17359.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54.html" TargetMode="External" /><Relationship Id="rId5" Type="http://schemas.openxmlformats.org/officeDocument/2006/relationships/hyperlink" Target="http://www.gk114.com/a/gxzs/zszc/shanxi/2020/0703/1735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