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山西交通职业技术学院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学校和考生合法权益，保证山西交通职业技术学院招生工作的顺利进行，根据《中华人民共和国教育法》、《中华人民共和国高等教育法》和教育部、山西省教育厅、山西省招生考试管理中心有关政策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r>
        <w:rPr>
          <w:rFonts w:ascii="SimSun" w:eastAsia="SimSun" w:hAnsi="SimSun" w:cs="SimSun"/>
        </w:rPr>
        <w:t>学校全称：山西交通职业技术学院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12778    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办学校址：山西省太原市小店区武宿南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山西省晋中市榆次区山西高校园区文华街</w:t>
      </w:r>
      <w:r>
        <w:rPr>
          <w:rFonts w:ascii="Times New Roman" w:eastAsia="Times New Roman" w:hAnsi="Times New Roman" w:cs="Times New Roman"/>
        </w:rPr>
        <w:t>309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、依据国家招生政策，成立学院招生工作委员会，全面负责招生录取和监察工作，确保招生录取工作依法、规范、公平、公正、公开、有序进行。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、招生工作严格执行省教育厅批准的招生计划，不预留计划。分专业计划按照学院的办学能力进行分配和调整。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、高考招生录取工作严格执行教育部及各省（区）招生政策，在各省（区）划定的高职录取线上择优录取，考生专业分配根据专业报考志愿从高分到低分确定。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、对口升学招生录取工作严格执行教育部及山西省相关招生政策择优录取。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三二转段录取工作严格执行山西省教育厅及山西省考试管理中心相关文件精神及政策规定，与签订相关中专学校共同制定转段考核办法，报山西省教育厅备案后，两校共同考核，考生成绩报山西省考试管理中心审核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、报考我院的考生身体健康状况按《普通高等学校招生体检工作指导意见》规定执行。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、外语语种要求：入学后所有专业只提供英语教学，建议小语种考生慎报。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三、录取通知书签发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录取通知书签发人为张文才，职务为山西交通职业技术学院院长。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学生毕业时颁发经教育部网上注册的</w:t>
      </w:r>
      <w:r>
        <w:rPr>
          <w:rFonts w:ascii="Times New Roman" w:eastAsia="Times New Roman" w:hAnsi="Times New Roman" w:cs="Times New Roman"/>
        </w:rPr>
        <w:t>“</w:t>
      </w:r>
      <w:r>
        <w:rPr>
          <w:rFonts w:ascii="SimSun" w:eastAsia="SimSun" w:hAnsi="SimSun" w:cs="SimSun"/>
        </w:rPr>
        <w:t>山西交通职业技术学院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我院开设的专业通过省教育厅评审、教育部备案。学费严格执行山西省教育厅、物价局、财政厅晋教计财</w:t>
      </w:r>
      <w:r>
        <w:rPr>
          <w:rFonts w:ascii="Times New Roman" w:eastAsia="Times New Roman" w:hAnsi="Times New Roman" w:cs="Times New Roman"/>
        </w:rPr>
        <w:t>[2000]30</w:t>
      </w:r>
      <w:r>
        <w:rPr>
          <w:rFonts w:ascii="SimSun" w:eastAsia="SimSun" w:hAnsi="SimSun" w:cs="SimSun"/>
        </w:rPr>
        <w:t>号文件批准的收费标准，分年度分专业收费。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、下列</w:t>
      </w:r>
      <w:r>
        <w:rPr>
          <w:rFonts w:ascii="Times New Roman" w:eastAsia="Times New Roman" w:hAnsi="Times New Roman" w:cs="Times New Roman"/>
        </w:rPr>
        <w:t>9</w:t>
      </w:r>
      <w:r>
        <w:rPr>
          <w:rFonts w:ascii="SimSun" w:eastAsia="SimSun" w:hAnsi="SimSun" w:cs="SimSun"/>
        </w:rPr>
        <w:t>个专业学费标准为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年：道路桥梁工程技术、工程测量技术、土木工程检测技术、汽车检测与维修技术、新能源汽车运用与维修、工程机械运用技术、物流管理、城市轨道交通运营管理、智能交通技术运用。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、下列</w:t>
      </w:r>
      <w:r>
        <w:rPr>
          <w:rFonts w:ascii="Times New Roman" w:eastAsia="Times New Roman" w:hAnsi="Times New Roman" w:cs="Times New Roman"/>
        </w:rPr>
        <w:t>21</w:t>
      </w:r>
      <w:r>
        <w:rPr>
          <w:rFonts w:ascii="SimSun" w:eastAsia="SimSun" w:hAnsi="SimSun" w:cs="SimSun"/>
        </w:rPr>
        <w:t>个专业学费标准为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地下与隧道工程技术、市政工程技术、城市轨道交通工程技术、工程造价、建筑工程技术、道路养护与管理、安全技术与管理、工程机械运用技术（工程机械技术服务与营销方向）、机械制造与自动化、电梯工程技术、城市轨道交通机电技术、计算机信息管理、计算机应用技术、物联网应用技术、数字媒体应用技术、汽车营销与服务、汽车车身维修技术、保险（汽车保险与理赔方向）、投资与理财、会计、快递运营管理。</w:t>
      </w:r>
      <w:r>
        <w:rPr>
          <w:rFonts w:ascii="Times New Roman" w:eastAsia="Times New Roman" w:hAnsi="Times New Roman" w:cs="Times New Roman"/>
        </w:rPr>
        <w:t>             </w:t>
      </w:r>
      <w:r>
        <w:rPr>
          <w:rFonts w:ascii="SimSun" w:eastAsia="SimSun" w:hAnsi="SimSun" w:cs="SimSun"/>
        </w:rPr>
        <w:t>六、家庭经济困难学生资助政策及有关程序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落实国家资助政策，建立了完善的学生资助体系。形成了以国家奖学金、国家励志奖学金、国家助学金、生源地助学贷款、校内奖助学金、勤工俭学、困难补助和各类单项奖学金为主的资助体系，并开通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，为家庭经济困难无力支付学费的新生先行报到。帮助家庭经济困难学生顺利完成学业，努力实现资助体系奖优助贫的价值理念和人文关怀，激励广大学子成长成才。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资助与奖学程序按国家、生源地相关主管部门和学校有关规定执行。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、通讯地址：山西省太原市小店区武宿南（</w:t>
      </w:r>
      <w:r>
        <w:rPr>
          <w:rFonts w:ascii="Times New Roman" w:eastAsia="Times New Roman" w:hAnsi="Times New Roman" w:cs="Times New Roman"/>
        </w:rPr>
        <w:t>030031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山西省晋中市榆次区山西高校园区文华街</w:t>
      </w:r>
      <w:r>
        <w:rPr>
          <w:rFonts w:ascii="Times New Roman" w:eastAsia="Times New Roman" w:hAnsi="Times New Roman" w:cs="Times New Roman"/>
        </w:rPr>
        <w:t>309</w:t>
      </w:r>
      <w:r>
        <w:rPr>
          <w:rFonts w:ascii="SimSun" w:eastAsia="SimSun" w:hAnsi="SimSun" w:cs="SimSun"/>
        </w:rPr>
        <w:t>号（</w:t>
      </w:r>
      <w:r>
        <w:rPr>
          <w:rFonts w:ascii="Times New Roman" w:eastAsia="Times New Roman" w:hAnsi="Times New Roman" w:cs="Times New Roman"/>
        </w:rPr>
        <w:t>030619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、咨询电话：</w:t>
      </w:r>
      <w:r>
        <w:rPr>
          <w:rFonts w:ascii="Times New Roman" w:eastAsia="Times New Roman" w:hAnsi="Times New Roman" w:cs="Times New Roman"/>
        </w:rPr>
        <w:t>03517661556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http://www.sxjt.edu.cn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sxjt12778@126.com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4.html" TargetMode="External" /><Relationship Id="rId5" Type="http://schemas.openxmlformats.org/officeDocument/2006/relationships/hyperlink" Target="http://www.gk114.com/a/gxzs/zszc/shanxi/2019/0619/1005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