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山西体育职业学院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保证山西体育职业学院专科招生工作顺利进行，维护考生合法权益，根据《中华人民共和国教育法》、《中华人民共和国高等教育法》等法律、法规及教育部有关规定以及山西省有关要求，并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一、学院名称：山西体育职业学院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二、学院代码：</w:t>
      </w:r>
      <w:r>
        <w:rPr>
          <w:rFonts w:ascii="Microsoft YaHei" w:eastAsia="Microsoft YaHei" w:hAnsi="Microsoft YaHei" w:cs="Microsoft YaHei"/>
          <w:color w:val="333333"/>
        </w:rPr>
        <w:t>13692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三、学院地址：山西省太原市</w:t>
      </w:r>
      <w:r>
        <w:rPr>
          <w:rFonts w:ascii="Microsoft YaHei" w:eastAsia="Microsoft YaHei" w:hAnsi="Microsoft YaHei" w:cs="Microsoft YaHei"/>
          <w:color w:val="333333"/>
        </w:rPr>
        <w:t>小店区</w:t>
      </w:r>
      <w:r>
        <w:rPr>
          <w:rFonts w:ascii="Microsoft YaHei" w:eastAsia="Microsoft YaHei" w:hAnsi="Microsoft YaHei" w:cs="Microsoft YaHei"/>
          <w:color w:val="333333"/>
        </w:rPr>
        <w:t>晋阳街</w:t>
      </w:r>
      <w:r>
        <w:rPr>
          <w:rFonts w:ascii="Microsoft YaHei" w:eastAsia="Microsoft YaHei" w:hAnsi="Microsoft YaHei" w:cs="Microsoft YaHei"/>
          <w:color w:val="333333"/>
        </w:rPr>
        <w:t>100号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八、录取通知书签发人姓名：李春茂（学院院长）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九、招生</w:t>
      </w:r>
      <w:r>
        <w:rPr>
          <w:rFonts w:ascii="Microsoft YaHei" w:eastAsia="Microsoft YaHei" w:hAnsi="Microsoft YaHei" w:cs="Microsoft YaHei"/>
          <w:color w:val="333333"/>
        </w:rPr>
        <w:t>计划</w:t>
      </w:r>
      <w:r>
        <w:rPr>
          <w:rFonts w:ascii="Microsoft YaHei" w:eastAsia="Microsoft YaHei" w:hAnsi="Microsoft YaHei" w:cs="Microsoft YaHei"/>
          <w:color w:val="333333"/>
        </w:rPr>
        <w:t>：</w:t>
      </w:r>
      <w:r>
        <w:rPr>
          <w:rFonts w:ascii="Microsoft YaHei" w:eastAsia="Microsoft YaHei" w:hAnsi="Microsoft YaHei" w:cs="Microsoft YaHei"/>
          <w:color w:val="333333"/>
        </w:rPr>
        <w:t>按照省教育厅核准的招生规模，科学合理编制分省分专业招生计划，以各省招生管理部门公布为准并通过各省级招生管理部门、学院官网等形式向社会公布</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十、男女比例要求：不限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十一、身体健康要求：按教育部、卫生部、中国残疾人联合颁布《普通高等学校学生体检工作指导意见》并参照本校相关专业报考要求执行。入学后进行体检复查，发现高考体检弄虚作假的做取消学籍处理。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w:t>
      </w:r>
      <w:r>
        <w:rPr>
          <w:rFonts w:ascii="Microsoft YaHei" w:eastAsia="Microsoft YaHei" w:hAnsi="Microsoft YaHei" w:cs="Microsoft YaHei"/>
          <w:color w:val="333333"/>
        </w:rPr>
        <w:t>二</w:t>
      </w:r>
      <w:r>
        <w:rPr>
          <w:rFonts w:ascii="Microsoft YaHei" w:eastAsia="Microsoft YaHei" w:hAnsi="Microsoft YaHei" w:cs="Microsoft YaHei"/>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1、严格执行教育部和各省、市、自治区招生管理部门招生录取工作的有关规定，按照“公平、公正、公开”的录取原则，以高考成绩为主要指标，德智体全面衡量择优选拔。</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2、进档考生按分数优先原则从高到低审录，根据考生的专业报考情况确定专业录取顺序。体育类专业根据报考人数和招生计划，文化分数达线，按照体育成绩从高往低择优录取。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3、高考附加分原则上同意各省（自治区、直辖市）教育行政机构或高考招生管理部门有关加分或降分投档的政策和做法。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4、少数民族考生报考我院必须能够熟练运用汉语开展文化课程的学习与考试。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5、对口升学录取规则：按山西省考试管理中心制定的录取原则和办法，由考试中心根据考生成绩、考生志愿进行投档，学校由高分到低分依次择优录取。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w:t>
      </w:r>
      <w:r>
        <w:rPr>
          <w:rFonts w:ascii="Microsoft YaHei" w:eastAsia="Microsoft YaHei" w:hAnsi="Microsoft YaHei" w:cs="Microsoft YaHei"/>
          <w:color w:val="333333"/>
        </w:rPr>
        <w:t>五年一贯制、</w:t>
      </w:r>
      <w:r>
        <w:rPr>
          <w:rFonts w:ascii="Microsoft YaHei" w:eastAsia="Microsoft YaHei" w:hAnsi="Microsoft YaHei" w:cs="Microsoft YaHei"/>
          <w:color w:val="333333"/>
        </w:rPr>
        <w:t>“三二分段”学生转段录取严格按照山西省教育厅和山西省招生考试管理中心规定执行。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w:t>
      </w:r>
      <w:r>
        <w:rPr>
          <w:rFonts w:ascii="Microsoft YaHei" w:eastAsia="Microsoft YaHei" w:hAnsi="Microsoft YaHei" w:cs="Microsoft YaHei"/>
          <w:color w:val="333333"/>
        </w:rPr>
        <w:t>三</w:t>
      </w:r>
      <w:r>
        <w:rPr>
          <w:rFonts w:ascii="Microsoft YaHei" w:eastAsia="Microsoft YaHei" w:hAnsi="Microsoft YaHei" w:cs="Microsoft YaHei"/>
          <w:color w:val="333333"/>
        </w:rPr>
        <w:t>、录取结果可由当地招生管理部门</w:t>
      </w:r>
      <w:r>
        <w:rPr>
          <w:rFonts w:ascii="Microsoft YaHei" w:eastAsia="Microsoft YaHei" w:hAnsi="Microsoft YaHei" w:cs="Microsoft YaHei"/>
          <w:color w:val="333333"/>
        </w:rPr>
        <w:t>及学校网站</w:t>
      </w:r>
      <w:r>
        <w:rPr>
          <w:rFonts w:ascii="Microsoft YaHei" w:eastAsia="Microsoft YaHei" w:hAnsi="Microsoft YaHei" w:cs="Microsoft YaHei"/>
          <w:color w:val="333333"/>
        </w:rPr>
        <w:t>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w:t>
      </w:r>
      <w:r>
        <w:rPr>
          <w:rFonts w:ascii="Microsoft YaHei" w:eastAsia="Microsoft YaHei" w:hAnsi="Microsoft YaHei" w:cs="Microsoft YaHei"/>
          <w:color w:val="333333"/>
        </w:rPr>
        <w:t>四</w:t>
      </w:r>
      <w:r>
        <w:rPr>
          <w:rFonts w:ascii="Microsoft YaHei" w:eastAsia="Microsoft YaHei" w:hAnsi="Microsoft YaHei" w:cs="Microsoft YaHei"/>
          <w:color w:val="333333"/>
        </w:rPr>
        <w:t>、专业设置：现开设</w:t>
      </w:r>
      <w:r>
        <w:rPr>
          <w:rFonts w:ascii="Microsoft YaHei" w:eastAsia="Microsoft YaHei" w:hAnsi="Microsoft YaHei" w:cs="Microsoft YaHei"/>
          <w:color w:val="333333"/>
        </w:rPr>
        <w:t>三</w:t>
      </w:r>
      <w:r>
        <w:rPr>
          <w:rFonts w:ascii="Microsoft YaHei" w:eastAsia="Microsoft YaHei" w:hAnsi="Microsoft YaHei" w:cs="Microsoft YaHei"/>
          <w:color w:val="333333"/>
        </w:rPr>
        <w:t>年制专业：运动训练、社会体育、民族传统体育、体育运营与管理、体育保健与康复</w:t>
      </w:r>
      <w:r>
        <w:rPr>
          <w:rFonts w:ascii="Microsoft YaHei" w:eastAsia="Microsoft YaHei" w:hAnsi="Microsoft YaHei" w:cs="Microsoft YaHei"/>
          <w:color w:val="333333"/>
        </w:rPr>
        <w:t>、</w:t>
      </w:r>
      <w:r>
        <w:rPr>
          <w:rFonts w:ascii="Microsoft YaHei" w:eastAsia="Microsoft YaHei" w:hAnsi="Microsoft YaHei" w:cs="Microsoft YaHei"/>
          <w:color w:val="333333"/>
        </w:rPr>
        <w:t>休闲体育、高尔夫球运动与管理、体育艺术表演、电子竞技运动与管理、健身指导与管理、舞蹈表演、国际标准舞、婴幼儿托育服务与管理、空中乘务、播音与主持（体育解说）、体能训练、运动数据分析。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w:t>
      </w:r>
      <w:r>
        <w:rPr>
          <w:rFonts w:ascii="Microsoft YaHei" w:eastAsia="Microsoft YaHei" w:hAnsi="Microsoft YaHei" w:cs="Microsoft YaHei"/>
          <w:color w:val="333333"/>
        </w:rPr>
        <w:t>五</w:t>
      </w:r>
      <w:r>
        <w:rPr>
          <w:rFonts w:ascii="Microsoft YaHei" w:eastAsia="Microsoft YaHei" w:hAnsi="Microsoft YaHei" w:cs="Microsoft YaHei"/>
          <w:color w:val="333333"/>
        </w:rPr>
        <w:t>、收费标准：严格执行省物价局、省教育厅、省财政厅《关于调整</w:t>
      </w:r>
      <w:r>
        <w:rPr>
          <w:rFonts w:ascii="Microsoft YaHei" w:eastAsia="Microsoft YaHei" w:hAnsi="Microsoft YaHei" w:cs="Microsoft YaHei"/>
          <w:color w:val="333333"/>
        </w:rPr>
        <w:t>2000年高等学校学生收费标准的通知》（晋教计财[2000]30号）文件批准的学费收费标准：1、舞蹈表演、国际标准舞、播音与主持（体育解说）专业学费6000元/每学年。2、空中乘务专业学费5200元/每学年。3、运动训练、社会体育、休闲体育、高尔夫球运动与管理、民族传统体育、体育艺术表演、体育运营与管理、体育保健与康复、电子竞技运动与管理、健身指导与管理、婴幼儿托育服务与管理、体能训练、运动数据分析专业学费4000元/每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公寓管理费依据省物价局、省教育厅、省财政厅《关于规范高等学校和中等专业学校公寓收费的通知》（晋价费字</w:t>
      </w:r>
      <w:r>
        <w:rPr>
          <w:rFonts w:ascii="Microsoft YaHei" w:eastAsia="Microsoft YaHei" w:hAnsi="Microsoft YaHei" w:cs="Microsoft YaHei"/>
          <w:color w:val="333333"/>
        </w:rPr>
        <w:t>[2002]250号）文件规定，按学生住宿公寓的类别标准进行收费，住宿费600元/每学年。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w:t>
      </w:r>
      <w:r>
        <w:rPr>
          <w:rFonts w:ascii="Microsoft YaHei" w:eastAsia="Microsoft YaHei" w:hAnsi="Microsoft YaHei" w:cs="Microsoft YaHei"/>
          <w:color w:val="333333"/>
        </w:rPr>
        <w:t>六</w:t>
      </w:r>
      <w:r>
        <w:rPr>
          <w:rFonts w:ascii="Microsoft YaHei" w:eastAsia="Microsoft YaHei" w:hAnsi="Microsoft YaHei" w:cs="Microsoft YaHei"/>
          <w:color w:val="333333"/>
        </w:rPr>
        <w:t>、资助政策：学院根据国家和山西省有关规定，建立起国家奖学金、国家励志奖学金、国家助学金、勤工助学等多种形式有机结合的学生资助体系，确保</w:t>
      </w:r>
      <w:r>
        <w:rPr>
          <w:rFonts w:ascii="Microsoft YaHei" w:eastAsia="Microsoft YaHei" w:hAnsi="Microsoft YaHei" w:cs="Microsoft YaHei"/>
          <w:color w:val="333333"/>
        </w:rPr>
        <w:t>“不让一个学生，因家庭经济困难而失学”。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w:t>
      </w:r>
      <w:r>
        <w:rPr>
          <w:rFonts w:ascii="Microsoft YaHei" w:eastAsia="Microsoft YaHei" w:hAnsi="Microsoft YaHei" w:cs="Microsoft YaHei"/>
          <w:color w:val="333333"/>
        </w:rPr>
        <w:t>七</w:t>
      </w:r>
      <w:r>
        <w:rPr>
          <w:rFonts w:ascii="Microsoft YaHei" w:eastAsia="Microsoft YaHei" w:hAnsi="Microsoft YaHei" w:cs="Microsoft YaHei"/>
          <w:color w:val="333333"/>
        </w:rPr>
        <w:t>、学生在学校规定学习年限内，修完教育教学计划规定内容，成绩合格，达到学校毕业要求的，准予毕业</w:t>
      </w:r>
      <w:r>
        <w:rPr>
          <w:rFonts w:ascii="Microsoft YaHei" w:eastAsia="Microsoft YaHei" w:hAnsi="Microsoft YaHei" w:cs="Microsoft YaHei"/>
          <w:color w:val="333333"/>
        </w:rPr>
        <w:t>,并在学生离校前发给毕业证书。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w:t>
      </w:r>
      <w:r>
        <w:rPr>
          <w:rFonts w:ascii="Microsoft YaHei" w:eastAsia="Microsoft YaHei" w:hAnsi="Microsoft YaHei" w:cs="Microsoft YaHei"/>
          <w:color w:val="333333"/>
        </w:rPr>
        <w:t>八</w:t>
      </w:r>
      <w:r>
        <w:rPr>
          <w:rFonts w:ascii="Microsoft YaHei" w:eastAsia="Microsoft YaHei" w:hAnsi="Microsoft YaHei" w:cs="Microsoft YaHei"/>
          <w:color w:val="333333"/>
        </w:rPr>
        <w:t>、咨询电话：</w:t>
      </w:r>
      <w:r>
        <w:rPr>
          <w:rFonts w:ascii="Microsoft YaHei" w:eastAsia="Microsoft YaHei" w:hAnsi="Microsoft YaHei" w:cs="Microsoft YaHei"/>
          <w:color w:val="333333"/>
        </w:rPr>
        <w:t>0351—5699199  （传真）0351—7981473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十九</w:t>
      </w:r>
      <w:r>
        <w:rPr>
          <w:rFonts w:ascii="Microsoft YaHei" w:eastAsia="Microsoft YaHei" w:hAnsi="Microsoft YaHei" w:cs="Microsoft YaHei"/>
          <w:color w:val="333333"/>
        </w:rPr>
        <w:t>、邮政编码：</w:t>
      </w:r>
      <w:r>
        <w:rPr>
          <w:rFonts w:ascii="Microsoft YaHei" w:eastAsia="Microsoft YaHei" w:hAnsi="Microsoft YaHei" w:cs="Microsoft YaHei"/>
          <w:color w:val="333333"/>
        </w:rPr>
        <w:t>030006   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二十、招生网址：</w:t>
      </w:r>
      <w:hyperlink r:id="rId4" w:history="1">
        <w:r>
          <w:rPr>
            <w:rFonts w:ascii="Microsoft YaHei" w:eastAsia="Microsoft YaHei" w:hAnsi="Microsoft YaHei" w:cs="Microsoft YaHei"/>
            <w:color w:val="333333"/>
            <w:u w:val="single" w:color="333333"/>
          </w:rPr>
          <w:t>www.sxptc.com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二十一、电子邮件：</w:t>
      </w:r>
      <w:r>
        <w:rPr>
          <w:rFonts w:ascii="Microsoft YaHei" w:eastAsia="Microsoft YaHei" w:hAnsi="Microsoft YaHei" w:cs="Microsoft YaHei"/>
          <w:color w:val="333333"/>
        </w:rPr>
        <w:t>tyzyxyzsb@163.com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山西体育职业学院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w:t>
      </w:r>
      <w:r>
        <w:rPr>
          <w:rFonts w:ascii="Microsoft YaHei" w:eastAsia="Microsoft YaHei" w:hAnsi="Microsoft YaHei" w:cs="Microsoft YaHei"/>
          <w:color w:val="333333"/>
        </w:rPr>
        <w:t>4月1</w:t>
      </w:r>
      <w:r>
        <w:rPr>
          <w:rFonts w:ascii="Microsoft YaHei" w:eastAsia="Microsoft YaHei" w:hAnsi="Microsoft YaHei" w:cs="Microsoft YaHei"/>
          <w:color w:val="333333"/>
        </w:rPr>
        <w:t>9</w:t>
      </w:r>
      <w:r>
        <w:rPr>
          <w:rFonts w:ascii="Microsoft YaHei" w:eastAsia="Microsoft YaHei" w:hAnsi="Microsoft YaHei" w:cs="Microsoft YaHei"/>
          <w:color w:val="333333"/>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山西工商学院二〇二三年招生章程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山西工商学院二〇二三年招生章程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年太原旅游职业学院招生章程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潞安职业技术学院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88.html" TargetMode="External" /><Relationship Id="rId11" Type="http://schemas.openxmlformats.org/officeDocument/2006/relationships/hyperlink" Target="http://www.gk114.com/a/gxzs/zszc/shanxi/2023/0521/27787.html" TargetMode="External" /><Relationship Id="rId12" Type="http://schemas.openxmlformats.org/officeDocument/2006/relationships/hyperlink" Target="http://www.gk114.com/a/gxzs/zszc/shanxi/2023/0521/27786.html" TargetMode="External" /><Relationship Id="rId13" Type="http://schemas.openxmlformats.org/officeDocument/2006/relationships/hyperlink" Target="http://www.gk114.com/a/gxzs/zszc/shanxi/2023/0521/27785.html" TargetMode="External" /><Relationship Id="rId14" Type="http://schemas.openxmlformats.org/officeDocument/2006/relationships/hyperlink" Target="http://www.gk114.com/a/gxzs/zszc/shanxi/2023/0521/27784.html" TargetMode="External" /><Relationship Id="rId15" Type="http://schemas.openxmlformats.org/officeDocument/2006/relationships/hyperlink" Target="http://www.gk114.com/a/gxzs/zszc/shanxi/2023/0521/27783.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ptc.com/" TargetMode="External" /><Relationship Id="rId5" Type="http://schemas.openxmlformats.org/officeDocument/2006/relationships/hyperlink" Target="http://www.gk114.com/a/gxzs/zszc/shanxi/2023/0521/27791.html" TargetMode="External" /><Relationship Id="rId6" Type="http://schemas.openxmlformats.org/officeDocument/2006/relationships/hyperlink" Target="http://www.gk114.com/a/gxzs/zszc/shanxi/2023/0521/27793.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790.html" TargetMode="External" /><Relationship Id="rId9" Type="http://schemas.openxmlformats.org/officeDocument/2006/relationships/hyperlink" Target="http://www.gk114.com/a/gxzs/zszc/shanxi/2023/0521/277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