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山西戏剧职业学院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山西戏剧职业学院</w:t>
      </w:r>
      <w:r>
        <w:rPr>
          <w:rFonts w:ascii="Times New Roman" w:eastAsia="Times New Roman" w:hAnsi="Times New Roman" w:cs="Times New Roman"/>
          <w:b/>
          <w:bCs/>
          <w:color w:val="666666"/>
          <w:sz w:val="21"/>
          <w:szCs w:val="21"/>
        </w:rPr>
        <w:t>2020</w:t>
      </w:r>
      <w:r>
        <w:rPr>
          <w:rFonts w:ascii="SimSun" w:eastAsia="SimSun" w:hAnsi="SimSun" w:cs="SimSun"/>
          <w:b/>
          <w:bCs/>
          <w:color w:val="666666"/>
          <w:sz w:val="21"/>
          <w:szCs w:val="21"/>
        </w:rPr>
        <w:t>年招生章程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为做好</w:t>
      </w:r>
      <w:r>
        <w:rPr>
          <w:rFonts w:ascii="Times New Roman" w:eastAsia="Times New Roman" w:hAnsi="Times New Roman" w:cs="Times New Roman"/>
          <w:color w:val="666666"/>
          <w:sz w:val="21"/>
          <w:szCs w:val="21"/>
        </w:rPr>
        <w:t>2020</w:t>
      </w:r>
      <w:r>
        <w:rPr>
          <w:rFonts w:ascii="SimSun" w:eastAsia="SimSun" w:hAnsi="SimSun" w:cs="SimSun"/>
          <w:color w:val="666666"/>
          <w:sz w:val="21"/>
          <w:szCs w:val="21"/>
        </w:rPr>
        <w:t>年招生工作，依据《中华人民共和国高等教育法》和国家及各省教育主管部门高校招生、录取工作相关规定，结合学院实际情况，特制定本章程：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一、学院名称：</w:t>
      </w:r>
      <w:r>
        <w:rPr>
          <w:rFonts w:ascii="SimSun" w:eastAsia="SimSun" w:hAnsi="SimSun" w:cs="SimSun"/>
          <w:color w:val="666666"/>
          <w:sz w:val="21"/>
          <w:szCs w:val="21"/>
        </w:rPr>
        <w:t>山西戏剧职业学院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b/>
          <w:bCs/>
          <w:color w:val="666666"/>
          <w:sz w:val="21"/>
          <w:szCs w:val="21"/>
        </w:rPr>
        <w:t>   </w:t>
      </w:r>
      <w:r>
        <w:rPr>
          <w:rFonts w:ascii="SimSun" w:eastAsia="SimSun" w:hAnsi="SimSun" w:cs="SimSun"/>
          <w:b/>
          <w:bCs/>
          <w:color w:val="666666"/>
          <w:sz w:val="21"/>
          <w:szCs w:val="21"/>
        </w:rPr>
        <w:t>学院代码：</w:t>
      </w:r>
      <w:r>
        <w:rPr>
          <w:rFonts w:ascii="Times New Roman" w:eastAsia="Times New Roman" w:hAnsi="Times New Roman" w:cs="Times New Roman"/>
          <w:color w:val="666666"/>
          <w:sz w:val="21"/>
          <w:szCs w:val="21"/>
        </w:rPr>
        <w:t>12889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二、学院性质：</w:t>
      </w:r>
      <w:r>
        <w:rPr>
          <w:rFonts w:ascii="SimSun" w:eastAsia="SimSun" w:hAnsi="SimSun" w:cs="SimSun"/>
          <w:color w:val="666666"/>
          <w:sz w:val="21"/>
          <w:szCs w:val="21"/>
        </w:rPr>
        <w:t>公</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办</w:t>
      </w: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三、办学层次：</w:t>
      </w:r>
      <w:r>
        <w:rPr>
          <w:rFonts w:ascii="SimSun" w:eastAsia="SimSun" w:hAnsi="SimSun" w:cs="SimSun"/>
          <w:color w:val="666666"/>
          <w:sz w:val="21"/>
          <w:szCs w:val="21"/>
        </w:rPr>
        <w:t>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b/>
          <w:bCs/>
          <w:color w:val="666666"/>
          <w:sz w:val="21"/>
          <w:szCs w:val="21"/>
        </w:rPr>
        <w:t>   </w:t>
      </w:r>
      <w:r>
        <w:rPr>
          <w:rFonts w:ascii="SimSun" w:eastAsia="SimSun" w:hAnsi="SimSun" w:cs="SimSun"/>
          <w:b/>
          <w:bCs/>
          <w:color w:val="666666"/>
          <w:sz w:val="21"/>
          <w:szCs w:val="21"/>
        </w:rPr>
        <w:t>办学类型：</w:t>
      </w:r>
      <w:r>
        <w:rPr>
          <w:rFonts w:ascii="SimSun" w:eastAsia="SimSun" w:hAnsi="SimSun" w:cs="SimSun"/>
          <w:color w:val="666666"/>
          <w:sz w:val="21"/>
          <w:szCs w:val="21"/>
        </w:rPr>
        <w:t>高等职业技术学院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b/>
          <w:bCs/>
          <w:color w:val="666666"/>
          <w:sz w:val="21"/>
          <w:szCs w:val="21"/>
        </w:rPr>
        <w:t>   </w:t>
      </w:r>
      <w:r>
        <w:rPr>
          <w:rFonts w:ascii="SimSun" w:eastAsia="SimSun" w:hAnsi="SimSun" w:cs="SimSun"/>
          <w:b/>
          <w:bCs/>
          <w:color w:val="666666"/>
          <w:sz w:val="21"/>
          <w:szCs w:val="21"/>
        </w:rPr>
        <w:t>办学形式：</w:t>
      </w:r>
      <w:r>
        <w:rPr>
          <w:rFonts w:ascii="SimSun" w:eastAsia="SimSun" w:hAnsi="SimSun" w:cs="SimSun"/>
          <w:color w:val="666666"/>
          <w:sz w:val="21"/>
          <w:szCs w:val="21"/>
        </w:rPr>
        <w:t>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四、录取通知书签发人：</w:t>
      </w:r>
      <w:r>
        <w:rPr>
          <w:rFonts w:ascii="SimSun" w:eastAsia="SimSun" w:hAnsi="SimSun" w:cs="SimSun"/>
          <w:color w:val="666666"/>
          <w:sz w:val="21"/>
          <w:szCs w:val="21"/>
        </w:rPr>
        <w:t>院长：单红龙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五、招生计划分配的原则和办法：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根据各专业往年的招生情况和生源质量，以及当年的具体生源构成情况，经学院招生委员会集体决策、公开透明来分配具体招生计划，其中省外招生计划如在当地无生源情况下，将调回本省，并按照学院招生委员会研究，制定计划分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六、录取原则：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1</w:t>
      </w:r>
      <w:r>
        <w:rPr>
          <w:rFonts w:ascii="SimSun" w:eastAsia="SimSun" w:hAnsi="SimSun" w:cs="SimSun"/>
          <w:color w:val="666666"/>
          <w:sz w:val="21"/>
          <w:szCs w:val="21"/>
        </w:rPr>
        <w:t>、全国普通高等学校招生统一考试，考生达到其所在省份最低专科控制分数线的情况下，文、理科按照文化成绩从高到低择优录取，艺术类考生按照艺术专业成绩从高分到低分择优录取。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2</w:t>
      </w:r>
      <w:r>
        <w:rPr>
          <w:rFonts w:ascii="SimSun" w:eastAsia="SimSun" w:hAnsi="SimSun" w:cs="SimSun"/>
          <w:color w:val="666666"/>
          <w:sz w:val="21"/>
          <w:szCs w:val="21"/>
        </w:rPr>
        <w:t>、坚持公平、公开、公正的原则。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3</w:t>
      </w:r>
      <w:r>
        <w:rPr>
          <w:rFonts w:ascii="SimSun" w:eastAsia="SimSun" w:hAnsi="SimSun" w:cs="SimSun"/>
          <w:color w:val="666666"/>
          <w:sz w:val="21"/>
          <w:szCs w:val="21"/>
        </w:rPr>
        <w:t>、对国家规定的加分投档的考生，我院予以承认。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4</w:t>
      </w:r>
      <w:r>
        <w:rPr>
          <w:rFonts w:ascii="SimSun" w:eastAsia="SimSun" w:hAnsi="SimSun" w:cs="SimSun"/>
          <w:color w:val="666666"/>
          <w:sz w:val="21"/>
          <w:szCs w:val="21"/>
        </w:rPr>
        <w:t>、对口升学类别录取，按山西省考试管理中心制定的录取原则和办法，由考试中心根据考生成绩、考生志愿进行投档，学校由高分到低分依次择优录取。</w:t>
      </w: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5</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三二分段</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学生转段录取严格按照山西省教育厅和山西省招生考试管理中心执行。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七、专业设置：</w:t>
      </w:r>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5361"/>
        <w:gridCol w:w="3088"/>
        <w:gridCol w:w="3411"/>
        <w:gridCol w:w="2347"/>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4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专</w:t>
            </w:r>
            <w:r>
              <w:rPr>
                <w:rFonts w:ascii="Times New Roman" w:eastAsia="Times New Roman" w:hAnsi="Times New Roman" w:cs="Times New Roman"/>
                <w:b/>
                <w:bCs/>
                <w:i w:val="0"/>
                <w:iCs w:val="0"/>
                <w:smallCaps w:val="0"/>
                <w:color w:val="666666"/>
                <w:sz w:val="21"/>
                <w:szCs w:val="21"/>
              </w:rPr>
              <w:t xml:space="preserve"> </w:t>
            </w:r>
            <w:r>
              <w:rPr>
                <w:rFonts w:ascii="SimSun" w:eastAsia="SimSun" w:hAnsi="SimSun" w:cs="SimSun"/>
                <w:b/>
                <w:bCs/>
                <w:i w:val="0"/>
                <w:iCs w:val="0"/>
                <w:smallCaps w:val="0"/>
                <w:color w:val="666666"/>
                <w:sz w:val="21"/>
                <w:szCs w:val="21"/>
              </w:rPr>
              <w:t>业</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专业代码</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学费</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学制</w:t>
            </w:r>
          </w:p>
        </w:tc>
      </w:tr>
      <w:tr>
        <w:tblPrEx>
          <w:tblW w:w="14327" w:type="dxa"/>
          <w:tblInd w:w="135" w:type="dxa"/>
          <w:tblCellMar>
            <w:top w:w="15" w:type="dxa"/>
            <w:left w:w="15" w:type="dxa"/>
            <w:bottom w:w="15" w:type="dxa"/>
            <w:right w:w="15" w:type="dxa"/>
          </w:tblCellMar>
        </w:tblPrEx>
        <w:tc>
          <w:tcPr>
            <w:tcW w:w="4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戏曲表演</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650204</w:t>
            </w:r>
          </w:p>
        </w:tc>
        <w:tc>
          <w:tcPr>
            <w:tcW w:w="301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6000</w:t>
            </w:r>
            <w:r>
              <w:rPr>
                <w:rFonts w:ascii="SimSun" w:eastAsia="SimSun" w:hAnsi="SimSun" w:cs="SimSun"/>
                <w:b w:val="0"/>
                <w:bCs w:val="0"/>
                <w:i w:val="0"/>
                <w:iCs w:val="0"/>
                <w:smallCaps w:val="0"/>
                <w:color w:val="666666"/>
                <w:sz w:val="21"/>
                <w:szCs w:val="21"/>
              </w:rPr>
              <w:t>元</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年</w:t>
            </w:r>
          </w:p>
        </w:tc>
        <w:tc>
          <w:tcPr>
            <w:tcW w:w="202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r>
      <w:tr>
        <w:tblPrEx>
          <w:tblW w:w="14327" w:type="dxa"/>
          <w:tblInd w:w="135" w:type="dxa"/>
          <w:tblCellMar>
            <w:top w:w="15" w:type="dxa"/>
            <w:left w:w="15" w:type="dxa"/>
            <w:bottom w:w="15" w:type="dxa"/>
            <w:right w:w="15" w:type="dxa"/>
          </w:tblCellMar>
        </w:tblPrEx>
        <w:tc>
          <w:tcPr>
            <w:tcW w:w="4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音乐表演</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650219</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r>
      <w:tr>
        <w:tblPrEx>
          <w:tblW w:w="14327" w:type="dxa"/>
          <w:tblInd w:w="135" w:type="dxa"/>
          <w:tblCellMar>
            <w:top w:w="15" w:type="dxa"/>
            <w:left w:w="15" w:type="dxa"/>
            <w:bottom w:w="15" w:type="dxa"/>
            <w:right w:w="15" w:type="dxa"/>
          </w:tblCellMar>
        </w:tblPrEx>
        <w:tc>
          <w:tcPr>
            <w:tcW w:w="4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钢琴伴奏</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650214</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r>
      <w:tr>
        <w:tblPrEx>
          <w:tblW w:w="14327" w:type="dxa"/>
          <w:tblInd w:w="135" w:type="dxa"/>
          <w:tblCellMar>
            <w:top w:w="15" w:type="dxa"/>
            <w:left w:w="15" w:type="dxa"/>
            <w:bottom w:w="15" w:type="dxa"/>
            <w:right w:w="15" w:type="dxa"/>
          </w:tblCellMar>
        </w:tblPrEx>
        <w:tc>
          <w:tcPr>
            <w:tcW w:w="4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舞蹈表演</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650207</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r>
      <w:tr>
        <w:tblPrEx>
          <w:tblW w:w="14327" w:type="dxa"/>
          <w:tblInd w:w="135" w:type="dxa"/>
          <w:tblCellMar>
            <w:top w:w="15" w:type="dxa"/>
            <w:left w:w="15" w:type="dxa"/>
            <w:bottom w:w="15" w:type="dxa"/>
            <w:right w:w="15" w:type="dxa"/>
          </w:tblCellMar>
        </w:tblPrEx>
        <w:tc>
          <w:tcPr>
            <w:tcW w:w="4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舞蹈编导</w:t>
            </w:r>
            <w:r>
              <w:rPr>
                <w:rFonts w:ascii="Times New Roman" w:eastAsia="Times New Roman" w:hAnsi="Times New Roman" w:cs="Times New Roman"/>
                <w:b w:val="0"/>
                <w:bCs w:val="0"/>
                <w:i w:val="0"/>
                <w:iCs w:val="0"/>
                <w:smallCaps w:val="0"/>
                <w:color w:val="666666"/>
                <w:sz w:val="21"/>
                <w:szCs w:val="21"/>
              </w:rPr>
              <w:t>        </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650216</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r>
      <w:tr>
        <w:tblPrEx>
          <w:tblW w:w="14327" w:type="dxa"/>
          <w:tblInd w:w="135" w:type="dxa"/>
          <w:tblCellMar>
            <w:top w:w="15" w:type="dxa"/>
            <w:left w:w="15" w:type="dxa"/>
            <w:bottom w:w="15" w:type="dxa"/>
            <w:right w:w="15" w:type="dxa"/>
          </w:tblCellMar>
        </w:tblPrEx>
        <w:tc>
          <w:tcPr>
            <w:tcW w:w="4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动漫设计</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650120</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r>
      <w:tr>
        <w:tblPrEx>
          <w:tblW w:w="14327" w:type="dxa"/>
          <w:tblInd w:w="135" w:type="dxa"/>
          <w:tblCellMar>
            <w:top w:w="15" w:type="dxa"/>
            <w:left w:w="15" w:type="dxa"/>
            <w:bottom w:w="15" w:type="dxa"/>
            <w:right w:w="15" w:type="dxa"/>
          </w:tblCellMar>
        </w:tblPrEx>
        <w:tc>
          <w:tcPr>
            <w:tcW w:w="4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艺术设计</w:t>
            </w:r>
            <w:r>
              <w:rPr>
                <w:rFonts w:ascii="Times New Roman" w:eastAsia="Times New Roman" w:hAnsi="Times New Roman" w:cs="Times New Roman"/>
                <w:b w:val="0"/>
                <w:bCs w:val="0"/>
                <w:i w:val="0"/>
                <w:iCs w:val="0"/>
                <w:smallCaps w:val="0"/>
                <w:color w:val="666666"/>
                <w:sz w:val="21"/>
                <w:szCs w:val="21"/>
              </w:rPr>
              <w:t>    </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650101</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r>
      <w:tr>
        <w:tblPrEx>
          <w:tblW w:w="14327" w:type="dxa"/>
          <w:tblInd w:w="135" w:type="dxa"/>
          <w:tblCellMar>
            <w:top w:w="15" w:type="dxa"/>
            <w:left w:w="15" w:type="dxa"/>
            <w:bottom w:w="15" w:type="dxa"/>
            <w:right w:w="15" w:type="dxa"/>
          </w:tblCellMar>
        </w:tblPrEx>
        <w:tc>
          <w:tcPr>
            <w:tcW w:w="4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舞台艺术设计与制作</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650218</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r>
      <w:tr>
        <w:tblPrEx>
          <w:tblW w:w="14327" w:type="dxa"/>
          <w:tblInd w:w="135" w:type="dxa"/>
          <w:tblCellMar>
            <w:top w:w="15" w:type="dxa"/>
            <w:left w:w="15" w:type="dxa"/>
            <w:bottom w:w="15" w:type="dxa"/>
            <w:right w:w="15" w:type="dxa"/>
          </w:tblCellMar>
        </w:tblPrEx>
        <w:tc>
          <w:tcPr>
            <w:tcW w:w="4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摄影摄像技术</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660213</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r>
      <w:tr>
        <w:tblPrEx>
          <w:tblW w:w="14327" w:type="dxa"/>
          <w:tblInd w:w="135" w:type="dxa"/>
          <w:tblCellMar>
            <w:top w:w="15" w:type="dxa"/>
            <w:left w:w="15" w:type="dxa"/>
            <w:bottom w:w="15" w:type="dxa"/>
            <w:right w:w="15" w:type="dxa"/>
          </w:tblCellMar>
        </w:tblPrEx>
        <w:tc>
          <w:tcPr>
            <w:tcW w:w="4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戏剧影视表演</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650202</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r>
      <w:tr>
        <w:tblPrEx>
          <w:tblW w:w="14327" w:type="dxa"/>
          <w:tblInd w:w="135" w:type="dxa"/>
          <w:tblCellMar>
            <w:top w:w="15" w:type="dxa"/>
            <w:left w:w="15" w:type="dxa"/>
            <w:bottom w:w="15" w:type="dxa"/>
            <w:right w:w="15" w:type="dxa"/>
          </w:tblCellMar>
        </w:tblPrEx>
        <w:tc>
          <w:tcPr>
            <w:tcW w:w="4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曲艺表演</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650205</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r>
      <w:tr>
        <w:tblPrEx>
          <w:tblW w:w="14327" w:type="dxa"/>
          <w:tblInd w:w="135" w:type="dxa"/>
          <w:tblCellMar>
            <w:top w:w="15" w:type="dxa"/>
            <w:left w:w="15" w:type="dxa"/>
            <w:bottom w:w="15" w:type="dxa"/>
            <w:right w:w="15" w:type="dxa"/>
          </w:tblCellMar>
        </w:tblPrEx>
        <w:tc>
          <w:tcPr>
            <w:tcW w:w="4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播音与主持</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660202</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r>
      <w:tr>
        <w:tblPrEx>
          <w:tblW w:w="14327" w:type="dxa"/>
          <w:tblInd w:w="135" w:type="dxa"/>
          <w:tblCellMar>
            <w:top w:w="15" w:type="dxa"/>
            <w:left w:w="15" w:type="dxa"/>
            <w:bottom w:w="15" w:type="dxa"/>
            <w:right w:w="15" w:type="dxa"/>
          </w:tblCellMar>
        </w:tblPrEx>
        <w:tc>
          <w:tcPr>
            <w:tcW w:w="4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文化市场经营管理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（剧院管理方向）</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650402</w:t>
            </w:r>
          </w:p>
        </w:tc>
        <w:tc>
          <w:tcPr>
            <w:tcW w:w="301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4000</w:t>
            </w:r>
            <w:r>
              <w:rPr>
                <w:rFonts w:ascii="SimSun" w:eastAsia="SimSun" w:hAnsi="SimSun" w:cs="SimSun"/>
                <w:b w:val="0"/>
                <w:bCs w:val="0"/>
                <w:i w:val="0"/>
                <w:iCs w:val="0"/>
                <w:smallCaps w:val="0"/>
                <w:color w:val="666666"/>
                <w:sz w:val="21"/>
                <w:szCs w:val="21"/>
              </w:rPr>
              <w:t>元</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r>
      <w:tr>
        <w:tblPrEx>
          <w:tblW w:w="14327" w:type="dxa"/>
          <w:tblInd w:w="135" w:type="dxa"/>
          <w:tblCellMar>
            <w:top w:w="15" w:type="dxa"/>
            <w:left w:w="15" w:type="dxa"/>
            <w:bottom w:w="15" w:type="dxa"/>
            <w:right w:w="15" w:type="dxa"/>
          </w:tblCellMar>
        </w:tblPrEx>
        <w:tc>
          <w:tcPr>
            <w:tcW w:w="4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公共文化服务与管理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（社区文化指导方向）</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650403</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r>
      <w:tr>
        <w:tblPrEx>
          <w:tblW w:w="14327" w:type="dxa"/>
          <w:tblInd w:w="135" w:type="dxa"/>
          <w:tblCellMar>
            <w:top w:w="15" w:type="dxa"/>
            <w:left w:w="15" w:type="dxa"/>
            <w:bottom w:w="15" w:type="dxa"/>
            <w:right w:w="15" w:type="dxa"/>
          </w:tblCellMar>
        </w:tblPrEx>
        <w:tc>
          <w:tcPr>
            <w:tcW w:w="4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公共文化服务与管理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（书画装裱方向）</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650403</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r>
      <w:tr>
        <w:tblPrEx>
          <w:tblW w:w="14327" w:type="dxa"/>
          <w:tblInd w:w="135" w:type="dxa"/>
          <w:tblCellMar>
            <w:top w:w="15" w:type="dxa"/>
            <w:left w:w="15" w:type="dxa"/>
            <w:bottom w:w="15" w:type="dxa"/>
            <w:right w:w="15" w:type="dxa"/>
          </w:tblCellMar>
        </w:tblPrEx>
        <w:tc>
          <w:tcPr>
            <w:tcW w:w="4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导游</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640102</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r>
      <w:tr>
        <w:tblPrEx>
          <w:tblW w:w="14327" w:type="dxa"/>
          <w:tblInd w:w="135" w:type="dxa"/>
          <w:tblCellMar>
            <w:top w:w="15" w:type="dxa"/>
            <w:left w:w="15" w:type="dxa"/>
            <w:bottom w:w="15" w:type="dxa"/>
            <w:right w:w="15" w:type="dxa"/>
          </w:tblCellMar>
        </w:tblPrEx>
        <w:tc>
          <w:tcPr>
            <w:tcW w:w="4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酒店管理</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640105</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八、学费标准：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学院严格按照山西省物价局、山西省财政厅和山西省教育厅批准的收费标准收费。公共文化服务与管理（社区文化指导方向）、公共文化服务与管理（书画装裱方向）文化市场经营管理（剧院管理方向）、导游、酒店管理专业每生每年学费</w:t>
      </w:r>
      <w:r>
        <w:rPr>
          <w:rFonts w:ascii="Times New Roman" w:eastAsia="Times New Roman" w:hAnsi="Times New Roman" w:cs="Times New Roman"/>
          <w:color w:val="666666"/>
          <w:sz w:val="21"/>
          <w:szCs w:val="21"/>
        </w:rPr>
        <w:t>4000</w:t>
      </w:r>
      <w:r>
        <w:rPr>
          <w:rFonts w:ascii="SimSun" w:eastAsia="SimSun" w:hAnsi="SimSun" w:cs="SimSun"/>
          <w:color w:val="666666"/>
          <w:sz w:val="21"/>
          <w:szCs w:val="21"/>
        </w:rPr>
        <w:t>元，其它艺术类专业学费每年</w:t>
      </w:r>
      <w:r>
        <w:rPr>
          <w:rFonts w:ascii="Times New Roman" w:eastAsia="Times New Roman" w:hAnsi="Times New Roman" w:cs="Times New Roman"/>
          <w:color w:val="666666"/>
          <w:sz w:val="21"/>
          <w:szCs w:val="21"/>
        </w:rPr>
        <w:t>6000</w:t>
      </w:r>
      <w:r>
        <w:rPr>
          <w:rFonts w:ascii="SimSun" w:eastAsia="SimSun" w:hAnsi="SimSun" w:cs="SimSun"/>
          <w:color w:val="666666"/>
          <w:sz w:val="21"/>
          <w:szCs w:val="21"/>
        </w:rPr>
        <w:t>元，分学年收取。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九、证书颁发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学生在学校规定学习年限内，修完教育教学计划规定内容，成绩合格，达到学校毕业要求的，学校准予毕业。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十、专业要求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1</w:t>
      </w:r>
      <w:r>
        <w:rPr>
          <w:rFonts w:ascii="SimSun" w:eastAsia="SimSun" w:hAnsi="SimSun" w:cs="SimSun"/>
          <w:color w:val="666666"/>
          <w:sz w:val="21"/>
          <w:szCs w:val="21"/>
        </w:rPr>
        <w:t>、考生体检，学院执行《普通高等学校招生体检工作指导意见》的有关规定。同时要求考生身体健康、五官端正、面部无明显特征和缺陷（如：唇裂、对眼、斜眼、斜颈和疤麻等、无各种残疾、直系亲属无精神病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2</w:t>
      </w:r>
      <w:r>
        <w:rPr>
          <w:rFonts w:ascii="SimSun" w:eastAsia="SimSun" w:hAnsi="SimSun" w:cs="SimSun"/>
          <w:color w:val="666666"/>
          <w:sz w:val="21"/>
          <w:szCs w:val="21"/>
        </w:rPr>
        <w:t>、根据我院现有条件只提供英语教学，建议英语语种学生填报。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十一、其他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新生入学后，学院将依据教育部有关文件规定进行新生资格审查和身体复查，复查不合格者，作取消学籍处理。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十二、联系方式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院</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址：山西省太原市解放路奶生堂</w:t>
      </w:r>
      <w:r>
        <w:rPr>
          <w:rFonts w:ascii="Times New Roman" w:eastAsia="Times New Roman" w:hAnsi="Times New Roman" w:cs="Times New Roman"/>
          <w:color w:val="666666"/>
          <w:sz w:val="21"/>
          <w:szCs w:val="21"/>
        </w:rPr>
        <w:t>25</w:t>
      </w:r>
      <w:r>
        <w:rPr>
          <w:rFonts w:ascii="SimSun" w:eastAsia="SimSun" w:hAnsi="SimSun" w:cs="SimSun"/>
          <w:color w:val="666666"/>
          <w:sz w:val="21"/>
          <w:szCs w:val="21"/>
        </w:rPr>
        <w:t>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邮</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编：</w:t>
      </w:r>
      <w:r>
        <w:rPr>
          <w:rFonts w:ascii="Times New Roman" w:eastAsia="Times New Roman" w:hAnsi="Times New Roman" w:cs="Times New Roman"/>
          <w:color w:val="666666"/>
          <w:sz w:val="21"/>
          <w:szCs w:val="21"/>
        </w:rPr>
        <w:t>030002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网</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址：</w:t>
      </w:r>
      <w:hyperlink r:id="rId4" w:history="1">
        <w:r>
          <w:rPr>
            <w:rFonts w:ascii="Times New Roman" w:eastAsia="Times New Roman" w:hAnsi="Times New Roman" w:cs="Times New Roman"/>
            <w:color w:val="666666"/>
            <w:sz w:val="21"/>
            <w:szCs w:val="21"/>
            <w:u w:val="single" w:color="666666"/>
          </w:rPr>
          <w:t>www.sxyz.com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邮</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箱：</w:t>
      </w:r>
      <w:hyperlink r:id="rId5" w:history="1">
        <w:r>
          <w:rPr>
            <w:rFonts w:ascii="Times New Roman" w:eastAsia="Times New Roman" w:hAnsi="Times New Roman" w:cs="Times New Roman"/>
            <w:color w:val="666666"/>
            <w:sz w:val="21"/>
            <w:szCs w:val="21"/>
            <w:u w:val="single" w:color="666666"/>
          </w:rPr>
          <w:t>sxxjxyzjc@sohu.com</w:t>
        </w:r>
      </w:hyperlink>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咨询电话：</w:t>
      </w:r>
      <w:r>
        <w:rPr>
          <w:rFonts w:ascii="Times New Roman" w:eastAsia="Times New Roman" w:hAnsi="Times New Roman" w:cs="Times New Roman"/>
          <w:color w:val="666666"/>
          <w:sz w:val="21"/>
          <w:szCs w:val="21"/>
        </w:rPr>
        <w:t>0351—4073381   0351—2721228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传</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真：</w:t>
      </w:r>
      <w:r>
        <w:rPr>
          <w:rFonts w:ascii="Times New Roman" w:eastAsia="Times New Roman" w:hAnsi="Times New Roman" w:cs="Times New Roman"/>
          <w:color w:val="666666"/>
          <w:sz w:val="21"/>
          <w:szCs w:val="21"/>
        </w:rPr>
        <w:t>0351—4073381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院</w:t>
      </w:r>
      <w:r>
        <w:rPr>
          <w:rFonts w:ascii="Times New Roman" w:eastAsia="Times New Roman" w:hAnsi="Times New Roman" w:cs="Times New Roman"/>
          <w:b/>
          <w:bCs/>
          <w:color w:val="666666"/>
          <w:sz w:val="21"/>
          <w:szCs w:val="21"/>
        </w:rPr>
        <w:t>  </w:t>
      </w:r>
      <w:r>
        <w:rPr>
          <w:rFonts w:ascii="SimSun" w:eastAsia="SimSun" w:hAnsi="SimSun" w:cs="SimSun"/>
          <w:b/>
          <w:bCs/>
          <w:color w:val="666666"/>
          <w:sz w:val="21"/>
          <w:szCs w:val="21"/>
        </w:rPr>
        <w:t>长</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2020</w:t>
      </w:r>
      <w:r>
        <w:rPr>
          <w:rFonts w:ascii="SimSun" w:eastAsia="SimSun" w:hAnsi="SimSun" w:cs="SimSun"/>
          <w:color w:val="666666"/>
          <w:sz w:val="21"/>
          <w:szCs w:val="21"/>
        </w:rPr>
        <w:t>年</w:t>
      </w:r>
      <w:r>
        <w:rPr>
          <w:rFonts w:ascii="Times New Roman" w:eastAsia="Times New Roman" w:hAnsi="Times New Roman" w:cs="Times New Roman"/>
          <w:color w:val="666666"/>
          <w:sz w:val="21"/>
          <w:szCs w:val="21"/>
        </w:rPr>
        <w:t>6</w:t>
      </w:r>
      <w:r>
        <w:rPr>
          <w:rFonts w:ascii="SimSun" w:eastAsia="SimSun" w:hAnsi="SimSun" w:cs="SimSun"/>
          <w:color w:val="666666"/>
          <w:sz w:val="21"/>
          <w:szCs w:val="21"/>
        </w:rPr>
        <w:t>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阳泉职业技术学院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山西交通职业技术学院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1/0311/18953.html" TargetMode="External" /><Relationship Id="rId11" Type="http://schemas.openxmlformats.org/officeDocument/2006/relationships/hyperlink" Target="http://www.gk114.com/a/gxzs/zszc/shanxi/2021/0311/18952.html" TargetMode="External" /><Relationship Id="rId12" Type="http://schemas.openxmlformats.org/officeDocument/2006/relationships/hyperlink" Target="http://www.gk114.com/a/gxzs/zszc/shanxi/2020/0703/17372.html" TargetMode="External" /><Relationship Id="rId13" Type="http://schemas.openxmlformats.org/officeDocument/2006/relationships/hyperlink" Target="http://www.gk114.com/a/gxzs/zszc/shanxi/2020/0703/17368.html" TargetMode="External" /><Relationship Id="rId14" Type="http://schemas.openxmlformats.org/officeDocument/2006/relationships/hyperlink" Target="http://www.gk114.com/a/gxzs/zszc/shanxi/2020/0703/17366.html" TargetMode="External" /><Relationship Id="rId15" Type="http://schemas.openxmlformats.org/officeDocument/2006/relationships/hyperlink" Target="http://www.gk114.com/a/gxzs/zszc/shanxi/2020/0703/17365.html" TargetMode="External" /><Relationship Id="rId16" Type="http://schemas.openxmlformats.org/officeDocument/2006/relationships/hyperlink" Target="http://www.gk114.com/a/gxzs/zszc/shanxi/2020/0703/17364.html" TargetMode="External" /><Relationship Id="rId17" Type="http://schemas.openxmlformats.org/officeDocument/2006/relationships/hyperlink" Target="http://www.gk114.com/a/gxzs/zszc/shanxi/2020/0703/17363.html" TargetMode="External" /><Relationship Id="rId18" Type="http://schemas.openxmlformats.org/officeDocument/2006/relationships/hyperlink" Target="http://www.gk114.com/a/gxzs/zszc/shanxi/2020/0703/17362.html" TargetMode="External" /><Relationship Id="rId19" Type="http://schemas.openxmlformats.org/officeDocument/2006/relationships/hyperlink" Target="http://www.gk114.com/a/gxzs/zszc/shanxi/2019/0221/642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xyz.com/" TargetMode="External" /><Relationship Id="rId5" Type="http://schemas.openxmlformats.org/officeDocument/2006/relationships/hyperlink" Target="mailto:sxxjxyzjc@sohu.com" TargetMode="External" /><Relationship Id="rId6" Type="http://schemas.openxmlformats.org/officeDocument/2006/relationships/hyperlink" Target="http://www.gk114.com/a/gxzs/zszc/shanxi/2020/0703/17343.html" TargetMode="External" /><Relationship Id="rId7" Type="http://schemas.openxmlformats.org/officeDocument/2006/relationships/hyperlink" Target="http://www.gk114.com/a/gxzs/zszc/shanxi/2020/0703/17345.html" TargetMode="External" /><Relationship Id="rId8" Type="http://schemas.openxmlformats.org/officeDocument/2006/relationships/hyperlink" Target="http://www.gk114.com/a/gxzs/zszc/shanxi/" TargetMode="External" /><Relationship Id="rId9" Type="http://schemas.openxmlformats.org/officeDocument/2006/relationships/hyperlink" Target="http://www.gk114.com/a/gxzs/zszc/shanxi/2021/0608/1979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