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山西旅游职业学院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山西旅游职业学院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为了贯彻落实招生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，规范招生行为，维护考生合法权益，保证学院招生工作的顺利进行，依据《中华人民共和国教育法》、《中华人民共和国高等教育法》和教育部有关规定的要求，并结合学院实际情况，特制定本章程。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学院名称：山西旅游职业学院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13697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院成立以院长和有关部门负责人组成的招生工作领导小组，全面负责学院招生工作，招生办公室负责招生的日常事务；成立以院纪检部门负责人为组长，有关部门领导参加的招生工作纪检组，负责监察招生录取全过程，并接受社会监督。学院录取通知书签发人：何乔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，职务：院长。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学院招生计划分配参考师生比、生均教学行政用房和生均占地面积等办学条件，结合上年招生基数和计划完成等方面的情况，统筹调整招生计划。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院普通高考录取以全国普通高等教育招生考试成绩为主要依据，德、智、体全面衡量，从高分到低分择优录取，坚持公平、公正、公开的原则。对进档考生以专业志愿优先，按分数从高到低录取。艺术类专业成绩达到省最低控制线按文化课成绩从高到低录取。对口升学录取原则按照山西省相关文件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根据教育部文件精神，我院认可各省、自治区、直辖市招生办有关加分和优先录取的规定，但专业录取时以实考分为准，分数相同时优先录取加分考生。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学院非外语专业只提供英语教学。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生资助：学院执行国家相关资助政策，制定学生资助系列办法。学生在校期间可以享受：国家奖学金，国家励志奖学金，国家助学金，学院奖学金，学院助学金，勤工助学资助，合作企业助学金等；家庭经济困难学生依据国家与学院相关资助政策，可以申请国家助学贷款、国家助学金、学院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体检要求：执行教育部和卫生部的《普通高等学校招生体检工作指导意见》。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收费标准：严格按照省物价部门审批的收费标准执行。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旅游管理、导游、国际邮轮乘务管理、旅游英语、应用韩语（导游方向）、应用韩语（中韩合作美容方向）、旅游日语、应用法语（旅游服务方向）、老年服务与管理（日语方向）、宝玉石鉴定与加工、酒店管理、烹调工艺与营养、会展策划与管理、中西面点工艺、会计、电子商务、物流管理、工程造价、市场营销、物业管理、计算机应用技术、软件与信息服务、移动通信技术、大数据技术与应用专业学费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空中乘务专业学费</w:t>
      </w:r>
      <w:r>
        <w:rPr>
          <w:rFonts w:ascii="Times New Roman" w:eastAsia="Times New Roman" w:hAnsi="Times New Roman" w:cs="Times New Roman"/>
        </w:rPr>
        <w:t>5200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年；文物修复与保护专业学费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人物形象设计、艺术设计、数字媒体艺术设计视觉传播设计与制作专业学费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毕业证颁发：学生修业期满且成绩合格，毕业时颁发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山西旅游职业学院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高职毕业证书。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录取结果：学院招生办公室将及时在校园网上公布录取结果。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学院地址：山西省太原市小店区许坦东街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SimSun" w:eastAsia="SimSun" w:hAnsi="SimSun" w:cs="SimSun"/>
        </w:rPr>
        <w:t>号；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030031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>www.sxtvi.edu.cn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 xml:space="preserve"> www.sxtvi.com.cn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 xml:space="preserve">0351-7973221  7972696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传真电话</w:t>
      </w:r>
      <w:r>
        <w:rPr>
          <w:rFonts w:ascii="Times New Roman" w:eastAsia="Times New Roman" w:hAnsi="Times New Roman" w:cs="Times New Roman"/>
        </w:rPr>
        <w:t xml:space="preserve">: 0351-7973202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则：以上内容的解释权属学院招生工作领导小组。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年潞安职业技术学院招生章程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太原理工现代科技学院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招生指南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68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3.html" TargetMode="External" /><Relationship Id="rId16" Type="http://schemas.openxmlformats.org/officeDocument/2006/relationships/hyperlink" Target="http://www.gk114.com/a/gxzs/zszc/shanxi/2020/0703/17362.html" TargetMode="External" /><Relationship Id="rId17" Type="http://schemas.openxmlformats.org/officeDocument/2006/relationships/hyperlink" Target="http://www.gk114.com/a/gxzs/zszc/shanxi/2021/0608/19790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619/10011.html" TargetMode="External" /><Relationship Id="rId5" Type="http://schemas.openxmlformats.org/officeDocument/2006/relationships/hyperlink" Target="http://www.gk114.com/a/gxzs/zszc/shanxi/2019/0619/10013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510/19598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0/0727/175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