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山西林业职业技术学院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为贯彻落实招生</w:t>
      </w:r>
      <w:r>
        <w:rPr>
          <w:rFonts w:ascii="Microsoft YaHei" w:eastAsia="Microsoft YaHei" w:hAnsi="Microsoft YaHei" w:cs="Microsoft YaHei"/>
          <w:color w:val="333333"/>
        </w:rPr>
        <w:t>“阳光工程”，规范招生行为，维护考生合法权益，保证学院招生工作顺利进行，依据《中华人民共和国教育法》、《中华人民共和国高等教育法》和教育部有关规定，结合学院实际情况，特制定本章程。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一、学校名称：</w:t>
      </w:r>
      <w:r>
        <w:rPr>
          <w:rFonts w:ascii="Microsoft YaHei" w:eastAsia="Microsoft YaHei" w:hAnsi="Microsoft YaHei" w:cs="Microsoft YaHei"/>
          <w:color w:val="333333"/>
        </w:rPr>
        <w:t>山西林业职业技术学院</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学校代码：</w:t>
      </w:r>
      <w:r>
        <w:rPr>
          <w:rFonts w:ascii="Microsoft YaHei" w:eastAsia="Microsoft YaHei" w:hAnsi="Microsoft YaHei" w:cs="Microsoft YaHei"/>
          <w:color w:val="333333"/>
        </w:rPr>
        <w:t>12891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办学性质：</w:t>
      </w:r>
      <w:r>
        <w:rPr>
          <w:rFonts w:ascii="Microsoft YaHei" w:eastAsia="Microsoft YaHei" w:hAnsi="Microsoft YaHei" w:cs="Microsoft YaHei"/>
          <w:color w:val="333333"/>
        </w:rPr>
        <w:t>公办</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办学层次：</w:t>
      </w:r>
      <w:r>
        <w:rPr>
          <w:rFonts w:ascii="Microsoft YaHei" w:eastAsia="Microsoft YaHei" w:hAnsi="Microsoft YaHei" w:cs="Microsoft YaHei"/>
          <w:color w:val="333333"/>
        </w:rPr>
        <w:t>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办学形式</w:t>
      </w:r>
      <w:r>
        <w:rPr>
          <w:rFonts w:ascii="Microsoft YaHei" w:eastAsia="Microsoft YaHei" w:hAnsi="Microsoft YaHei" w:cs="Microsoft YaHei"/>
          <w:color w:val="333333"/>
        </w:rPr>
        <w:t>：全日制</w:t>
      </w:r>
      <w:r>
        <w:rPr>
          <w:rFonts w:ascii="Microsoft YaHei" w:eastAsia="Microsoft YaHei" w:hAnsi="Microsoft YaHei" w:cs="Microsoft YaHei"/>
          <w:color w:val="333333"/>
        </w:rPr>
        <w:t>         </w:t>
      </w:r>
      <w:r>
        <w:rPr>
          <w:rFonts w:ascii="Microsoft YaHei" w:eastAsia="Microsoft YaHei" w:hAnsi="Microsoft YaHei" w:cs="Microsoft YaHei"/>
          <w:b/>
          <w:bCs/>
          <w:color w:val="333333"/>
        </w:rPr>
        <w:t>办学类型：</w:t>
      </w:r>
      <w:r>
        <w:rPr>
          <w:rFonts w:ascii="Microsoft YaHei" w:eastAsia="Microsoft YaHei" w:hAnsi="Microsoft YaHei" w:cs="Microsoft YaHei"/>
          <w:color w:val="333333"/>
        </w:rPr>
        <w:t>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录取通知书签发人姓名</w:t>
      </w: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王世昌</w:t>
      </w:r>
      <w:r>
        <w:rPr>
          <w:rFonts w:ascii="Microsoft YaHei" w:eastAsia="Microsoft YaHei" w:hAnsi="Microsoft YaHei" w:cs="Microsoft YaHei"/>
          <w:color w:val="333333"/>
        </w:rPr>
        <w:t>  </w:t>
      </w:r>
      <w:r>
        <w:rPr>
          <w:rFonts w:ascii="Microsoft YaHei" w:eastAsia="Microsoft YaHei" w:hAnsi="Microsoft YaHei" w:cs="Microsoft YaHei"/>
          <w:b/>
          <w:bCs/>
          <w:color w:val="333333"/>
        </w:rPr>
        <w:t>签发人职务</w:t>
      </w:r>
      <w:r>
        <w:rPr>
          <w:rFonts w:ascii="Microsoft YaHei" w:eastAsia="Microsoft YaHei" w:hAnsi="Microsoft YaHei" w:cs="Microsoft YaHei"/>
          <w:b/>
          <w:bCs/>
          <w:color w:val="333333"/>
        </w:rPr>
        <w:t>:</w:t>
      </w:r>
      <w:r>
        <w:rPr>
          <w:rFonts w:ascii="Microsoft YaHei" w:eastAsia="Microsoft YaHei" w:hAnsi="Microsoft YaHei" w:cs="Microsoft YaHei"/>
          <w:color w:val="333333"/>
        </w:rPr>
        <w:t>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办学地址：</w:t>
      </w:r>
      <w:r>
        <w:rPr>
          <w:rFonts w:ascii="Microsoft YaHei" w:eastAsia="Microsoft YaHei" w:hAnsi="Microsoft YaHei" w:cs="Microsoft YaHei"/>
          <w:color w:val="333333"/>
        </w:rPr>
        <w:t>山西省太原市滨河东路（北段）</w:t>
      </w:r>
      <w:r>
        <w:rPr>
          <w:rFonts w:ascii="Microsoft YaHei" w:eastAsia="Microsoft YaHei" w:hAnsi="Microsoft YaHei" w:cs="Microsoft YaHei"/>
          <w:color w:val="333333"/>
        </w:rPr>
        <w:t>78号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邮</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编：</w:t>
      </w:r>
      <w:r>
        <w:rPr>
          <w:rFonts w:ascii="Microsoft YaHei" w:eastAsia="Microsoft YaHei" w:hAnsi="Microsoft YaHei" w:cs="Microsoft YaHei"/>
          <w:color w:val="333333"/>
        </w:rPr>
        <w:t>030009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二、证书</w:t>
      </w:r>
      <w:r>
        <w:rPr>
          <w:rFonts w:ascii="Microsoft YaHei" w:eastAsia="Microsoft YaHei" w:hAnsi="Microsoft YaHei" w:cs="Microsoft YaHei"/>
          <w:b/>
          <w:bCs/>
          <w:color w:val="333333"/>
        </w:rPr>
        <w:t>颁发</w:t>
      </w:r>
      <w:r>
        <w:rPr>
          <w:rFonts w:ascii="Microsoft YaHei" w:eastAsia="Microsoft YaHei" w:hAnsi="Microsoft YaHei" w:cs="Microsoft YaHei"/>
          <w:b/>
          <w:bCs/>
          <w:color w:val="333333"/>
        </w:rPr>
        <w:t>：</w:t>
      </w:r>
      <w:r>
        <w:rPr>
          <w:rFonts w:ascii="Microsoft YaHei" w:eastAsia="Microsoft YaHei" w:hAnsi="Microsoft YaHei" w:cs="Microsoft YaHei"/>
          <w:color w:val="333333"/>
        </w:rPr>
        <w:t>学生在学校规定学习年限内，修完教育教学计划规定内容，成绩合格，达到学校毕业要求的颁发毕业证书。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1、招生计划分配原则：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根据高等职业教育发展新形势和宏观政策新要求，结合区域产业结构调整和行业社会发展需求，充分考虑办学定位、办学条件、人才培养质量和就业情况等因素，合理制定</w:t>
      </w:r>
      <w:r>
        <w:rPr>
          <w:rFonts w:ascii="Microsoft YaHei" w:eastAsia="Microsoft YaHei" w:hAnsi="Microsoft YaHei" w:cs="Microsoft YaHei"/>
          <w:color w:val="333333"/>
        </w:rPr>
        <w:t>202</w:t>
      </w:r>
      <w:r>
        <w:rPr>
          <w:rFonts w:ascii="Microsoft YaHei" w:eastAsia="Microsoft YaHei" w:hAnsi="Microsoft YaHei" w:cs="Microsoft YaHei"/>
          <w:color w:val="333333"/>
        </w:rPr>
        <w:t>3年招生计划总规模，统筹安排各类招生计划。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2、招生计划分配办法：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学院分省计划主要根据社会需求及历年招生录取报到情况，重点在山西及周边省份投放计划。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学院分专业计划根据行业人才要求、教学资源和师资力量，结合各专业历年招生报到、就业情况，制定分类别、分专业招生计划，经审核批准后，向社会公布。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（一）普通高考录取规则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1、学院招生录取工作严格执行教育部及各省市（区）招生政策。依据各省、市、自治区划定的高职分数线，按志愿从高分到低分择优录取。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专业安排依据考生专业志愿优先顺序进行录取，当考生成绩无法满足考生所填报的专业志愿时，如果考生服从专业调剂，根据考生的文化课成绩从高分到低分调剂到招生计划尚未完成的专业，直至录满。对于总分相同的考生，按单科成绩依次从高到低录取，单科成绩排序顺序：文史类(语文、数学、文科综合或历史)；理工类(数学、语文、理科综合或物理)。对于按以上原则无法满足专业志愿且不服从专业志愿调剂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3、艺术类录取执行考生所在省艺术最低控制线，具体录取执行各省艺术类投档规定，按专业成绩从高到低录取；专业成绩相同，根据文化课成绩从高到低录取。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4、所有专业外语教学均为英语，建议小语种考生慎报。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5、体检标准按教育部和国家卫生健康委员会下发的《普通高等学校招生体检工作指导意见》执行。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（二）对口升学录取规则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对口升学录取严格执行省招办有关对口招生录取的政策规定，根据考生志愿，按省招办划定的最低录取控制线从高到低录取。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三二分段录取规则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1、录取总分：考生总成绩（100分制）=专业理论考核成绩×40%+职业素质考核成绩×60%+政策加分。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2、职业素质考核成绩不满60分的考生不予录取。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3、在校期间有违法违纪行为或受到记过以上处分的，不得参加转段升学考核。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4、负责中职教育的学校将拟录取考生信息上报省招生考试管理中心，经省招生考试管理中心审核后，由山西林业职业技术学院发放录取通知书，办理相关录取手续。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（四）中加合作办学项目招生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经山西省教育厅批准、教育部备案，学院与加拿大罗耶斯特文理学院（Loyalist College of Applied Arts and Technology(Canada)）合作，举办大数据与会计专业</w:t>
      </w:r>
      <w:r>
        <w:rPr>
          <w:rFonts w:ascii="Microsoft YaHei" w:eastAsia="Microsoft YaHei" w:hAnsi="Microsoft YaHei" w:cs="Microsoft YaHei"/>
          <w:color w:val="333333"/>
        </w:rPr>
        <w:t>高等专科学历教育合作项目，招生</w:t>
      </w:r>
      <w:r>
        <w:rPr>
          <w:rFonts w:ascii="Microsoft YaHei" w:eastAsia="Microsoft YaHei" w:hAnsi="Microsoft YaHei" w:cs="Microsoft YaHei"/>
          <w:color w:val="333333"/>
        </w:rPr>
        <w:t>30</w:t>
      </w:r>
      <w:r>
        <w:rPr>
          <w:rFonts w:ascii="Microsoft YaHei" w:eastAsia="Microsoft YaHei" w:hAnsi="Microsoft YaHei" w:cs="Microsoft YaHei"/>
          <w:color w:val="333333"/>
        </w:rPr>
        <w:t>人。中加合作办学项目招收的学生按照中加教学计划的规定和要求学完全部课程，经双方考试合格，可获山西林业职业技术学院高等专科学校专科毕业证书和加拿大安大略省专科文凭（</w:t>
      </w:r>
      <w:r>
        <w:rPr>
          <w:rFonts w:ascii="Microsoft YaHei" w:eastAsia="Microsoft YaHei" w:hAnsi="Microsoft YaHei" w:cs="Microsoft YaHei"/>
          <w:color w:val="333333"/>
        </w:rPr>
        <w:t>大数据与会计专业）。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中加合作办学项目面向普通高考考生招生，只招收英语语种考生，录取规则同普通文、理类考生，不录取无专业志愿的考生。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五、专业设置及学费标准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学院各专业学费严格执行省物价局、省教育厅、省财政厅《关于调整</w:t>
      </w:r>
      <w:r>
        <w:rPr>
          <w:rFonts w:ascii="Microsoft YaHei" w:eastAsia="Microsoft YaHei" w:hAnsi="Microsoft YaHei" w:cs="Microsoft YaHei"/>
          <w:color w:val="333333"/>
        </w:rPr>
        <w:t>2000年高等学校学生收费标准的通知》（晋教计财[2000]30号）</w:t>
      </w:r>
      <w:r>
        <w:rPr>
          <w:rFonts w:ascii="Microsoft YaHei" w:eastAsia="Microsoft YaHei" w:hAnsi="Microsoft YaHei" w:cs="Microsoft YaHei"/>
          <w:color w:val="333333"/>
        </w:rPr>
        <w:t>、《关于规范高等学校和中等专业学校公寓收费的通知》（晋价费字</w:t>
      </w:r>
      <w:r>
        <w:rPr>
          <w:rFonts w:ascii="Microsoft YaHei" w:eastAsia="Microsoft YaHei" w:hAnsi="Microsoft YaHei" w:cs="Microsoft YaHei"/>
          <w:color w:val="333333"/>
        </w:rPr>
        <w:t>[2002]250号）</w:t>
      </w:r>
      <w:r>
        <w:rPr>
          <w:rFonts w:ascii="Microsoft YaHei" w:eastAsia="Microsoft YaHei" w:hAnsi="Microsoft YaHei" w:cs="Microsoft YaHei"/>
          <w:color w:val="333333"/>
        </w:rPr>
        <w:t>和《山西省发展和改革委员会</w:t>
      </w:r>
      <w:r>
        <w:rPr>
          <w:rFonts w:ascii="Microsoft YaHei" w:eastAsia="Microsoft YaHei" w:hAnsi="Microsoft YaHei" w:cs="Microsoft YaHei"/>
          <w:color w:val="333333"/>
        </w:rPr>
        <w:t> </w:t>
      </w:r>
      <w:r>
        <w:rPr>
          <w:rFonts w:ascii="Microsoft YaHei" w:eastAsia="Microsoft YaHei" w:hAnsi="Microsoft YaHei" w:cs="Microsoft YaHei"/>
          <w:color w:val="333333"/>
        </w:rPr>
        <w:t>山西省财政厅</w:t>
      </w:r>
      <w:r>
        <w:rPr>
          <w:rFonts w:ascii="Microsoft YaHei" w:eastAsia="Microsoft YaHei" w:hAnsi="Microsoft YaHei" w:cs="Microsoft YaHei"/>
          <w:color w:val="333333"/>
        </w:rPr>
        <w:t> </w:t>
      </w:r>
      <w:r>
        <w:rPr>
          <w:rFonts w:ascii="Microsoft YaHei" w:eastAsia="Microsoft YaHei" w:hAnsi="Microsoft YaHei" w:cs="Microsoft YaHei"/>
          <w:color w:val="333333"/>
        </w:rPr>
        <w:t>山西省教育厅关于山西林业职业技术学院等</w:t>
      </w:r>
      <w:r>
        <w:rPr>
          <w:rFonts w:ascii="Microsoft YaHei" w:eastAsia="Microsoft YaHei" w:hAnsi="Microsoft YaHei" w:cs="Microsoft YaHei"/>
          <w:color w:val="333333"/>
        </w:rPr>
        <w:t>2所院校分别与加拿大罗耶斯特文理学院合作举办高等职业教育项目学费标准的通知》（晋发改收费发</w:t>
      </w:r>
      <w:r>
        <w:rPr>
          <w:rFonts w:ascii="Microsoft YaHei" w:eastAsia="Microsoft YaHei" w:hAnsi="Microsoft YaHei" w:cs="Microsoft YaHei"/>
          <w:color w:val="333333"/>
        </w:rPr>
        <w:t>[2021]271号）的收费标准。</w:t>
      </w:r>
    </w:p>
    <w:tbl>
      <w:tblPr>
        <w:tblInd w:w="210" w:type="dxa"/>
        <w:tblCellMar>
          <w:top w:w="15" w:type="dxa"/>
          <w:left w:w="15" w:type="dxa"/>
          <w:bottom w:w="15" w:type="dxa"/>
          <w:right w:w="15" w:type="dxa"/>
        </w:tblCellMar>
      </w:tblPr>
      <w:tblGrid>
        <w:gridCol w:w="960"/>
        <w:gridCol w:w="4320"/>
        <w:gridCol w:w="960"/>
        <w:gridCol w:w="1920"/>
        <w:gridCol w:w="1440"/>
      </w:tblGrid>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学费标准（元</w:t>
            </w:r>
            <w:r>
              <w:rPr>
                <w:rFonts w:ascii="Microsoft YaHei" w:eastAsia="Microsoft YaHei" w:hAnsi="Microsoft YaHei" w:cs="Microsoft YaHei"/>
                <w:b w:val="0"/>
                <w:bCs w:val="0"/>
                <w:i w:val="0"/>
                <w:iCs w:val="0"/>
                <w:smallCaps w:val="0"/>
                <w:color w:val="000000"/>
              </w:rPr>
              <w:t>/年</w:t>
            </w:r>
            <w:r>
              <w:rPr>
                <w:rFonts w:ascii="Microsoft YaHei" w:eastAsia="Microsoft YaHei" w:hAnsi="Microsoft YaHei" w:cs="Microsoft YaHei"/>
                <w:b w:val="0"/>
                <w:bCs w:val="0"/>
                <w:i w:val="0"/>
                <w:iCs w:val="0"/>
                <w:smallCaps w:val="0"/>
                <w:color w:val="000000"/>
              </w:rPr>
              <w:t>）</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林业技术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林业信息技术应用</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环境监测技术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研学旅行管理与服务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无人机应用技术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园艺技术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花卉生产与花艺</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绿色食品生产技术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畜牧兽医</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动物营养与饲料</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园林技术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园林工程技术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建设工程监理（园林工程监理方向）</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大数据与会计（中加合作办学）</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农村电子商务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全媒体广告策划与营销</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物联网应用技术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智能产品开发与应用</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数字媒体艺术设计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产品艺术设计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虚拟现实技术应用</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环境艺术设计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家具艺术设计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r>
        <w:tblPrEx>
          <w:tblInd w:w="210" w:type="dxa"/>
          <w:tblCellMar>
            <w:top w:w="15" w:type="dxa"/>
            <w:left w:w="15" w:type="dxa"/>
            <w:bottom w:w="15" w:type="dxa"/>
            <w:right w:w="15" w:type="dxa"/>
          </w:tblCellMar>
        </w:tblPrEx>
        <w:tc>
          <w:tcPr>
            <w:tcW w:w="11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39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包装策划与设计</w:t>
            </w:r>
          </w:p>
        </w:tc>
        <w:tc>
          <w:tcPr>
            <w:tcW w:w="14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3年</w:t>
            </w:r>
          </w:p>
        </w:tc>
        <w:tc>
          <w:tcPr>
            <w:tcW w:w="217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6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文理兼收</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六、学院奖助政策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学院的奖学金共包含国家奖学金、国家励志奖学金和学院奖学金三大类，其中国家奖学金获奖学生每学年</w:t>
      </w:r>
      <w:r>
        <w:rPr>
          <w:rFonts w:ascii="Microsoft YaHei" w:eastAsia="Microsoft YaHei" w:hAnsi="Microsoft YaHei" w:cs="Microsoft YaHei"/>
          <w:color w:val="333333"/>
        </w:rPr>
        <w:t>8000元；国家励志奖学金获奖学生每学年5000元；学院奖学金对学年中优秀学生、优秀共青团员、优秀团学干部以及技能</w:t>
      </w:r>
      <w:r>
        <w:rPr>
          <w:rFonts w:ascii="Microsoft YaHei" w:eastAsia="Microsoft YaHei" w:hAnsi="Microsoft YaHei" w:cs="Microsoft YaHei"/>
          <w:color w:val="333333"/>
        </w:rPr>
        <w:t>类、文体类、社会实践、突出贡献等素质技能方面表现突出的学生进行最高20000元的奖励。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学院严格执行国家高校贫困学生资助政策，根据学院学生管理制度中关于家庭经济困难学生的规定进行认定及资助。学院为家庭经济困难及退役士兵入学</w:t>
      </w:r>
      <w:r>
        <w:rPr>
          <w:rFonts w:ascii="Microsoft YaHei" w:eastAsia="Microsoft YaHei" w:hAnsi="Microsoft YaHei" w:cs="Microsoft YaHei"/>
          <w:color w:val="333333"/>
        </w:rPr>
        <w:t>的学生，每年发放人均</w:t>
      </w:r>
      <w:r>
        <w:rPr>
          <w:rFonts w:ascii="Microsoft YaHei" w:eastAsia="Microsoft YaHei" w:hAnsi="Microsoft YaHei" w:cs="Microsoft YaHei"/>
          <w:color w:val="333333"/>
        </w:rPr>
        <w:t>3300元的助学金，家庭困难学生可申请最高</w:t>
      </w:r>
      <w:r>
        <w:rPr>
          <w:rFonts w:ascii="Microsoft YaHei" w:eastAsia="Microsoft YaHei" w:hAnsi="Microsoft YaHei" w:cs="Microsoft YaHei"/>
          <w:color w:val="333333"/>
        </w:rPr>
        <w:t>12000</w:t>
      </w:r>
      <w:r>
        <w:rPr>
          <w:rFonts w:ascii="Microsoft YaHei" w:eastAsia="Microsoft YaHei" w:hAnsi="Microsoft YaHei" w:cs="Microsoft YaHei"/>
          <w:color w:val="333333"/>
        </w:rPr>
        <w:t>元</w:t>
      </w:r>
      <w:r>
        <w:rPr>
          <w:rFonts w:ascii="Microsoft YaHei" w:eastAsia="Microsoft YaHei" w:hAnsi="Microsoft YaHei" w:cs="Microsoft YaHei"/>
          <w:color w:val="333333"/>
        </w:rPr>
        <w:t>/年的生源地助学贷款以及参加校内勤工助学。此外学院对因突发事件致贫的特殊困难学生提供积极救助。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0351-3438306 </w:t>
      </w:r>
      <w:r>
        <w:rPr>
          <w:rFonts w:ascii="Microsoft YaHei" w:eastAsia="Microsoft YaHei" w:hAnsi="Microsoft YaHei" w:cs="Microsoft YaHei"/>
          <w:color w:val="333333"/>
        </w:rPr>
        <w:t>3439335   </w:t>
      </w:r>
      <w:r>
        <w:rPr>
          <w:rFonts w:ascii="Microsoft YaHei" w:eastAsia="Microsoft YaHei" w:hAnsi="Microsoft YaHei" w:cs="Microsoft YaHei"/>
          <w:color w:val="333333"/>
        </w:rPr>
        <w:t>传</w:t>
      </w:r>
      <w:r>
        <w:rPr>
          <w:rFonts w:ascii="Microsoft YaHei" w:eastAsia="Microsoft YaHei" w:hAnsi="Microsoft YaHei" w:cs="Microsoft YaHei"/>
          <w:color w:val="333333"/>
        </w:rPr>
        <w:t>  </w:t>
      </w:r>
      <w:r>
        <w:rPr>
          <w:rFonts w:ascii="Microsoft YaHei" w:eastAsia="Microsoft YaHei" w:hAnsi="Microsoft YaHei" w:cs="Microsoft YaHei"/>
          <w:color w:val="333333"/>
        </w:rPr>
        <w:t>真：</w:t>
      </w:r>
      <w:r>
        <w:rPr>
          <w:rFonts w:ascii="Microsoft YaHei" w:eastAsia="Microsoft YaHei" w:hAnsi="Microsoft YaHei" w:cs="Microsoft YaHei"/>
          <w:color w:val="333333"/>
        </w:rPr>
        <w:t>0351-3439335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w:t>
        </w:r>
        <w:r>
          <w:rPr>
            <w:rFonts w:ascii="Microsoft YaHei" w:eastAsia="Microsoft YaHei" w:hAnsi="Microsoft YaHei" w:cs="Microsoft YaHei"/>
            <w:color w:val="333333"/>
            <w:u w:val="single" w:color="333333"/>
          </w:rPr>
          <w:t>s</w:t>
        </w:r>
        <w:r>
          <w:rPr>
            <w:rFonts w:ascii="Microsoft YaHei" w:eastAsia="Microsoft YaHei" w:hAnsi="Microsoft YaHei" w:cs="Microsoft YaHei"/>
            <w:color w:val="333333"/>
            <w:u w:val="single" w:color="333333"/>
          </w:rPr>
          <w:t>://www.sxly.edu.cn</w:t>
        </w:r>
      </w:hyperlink>
      <w:r>
        <w:rPr>
          <w:rFonts w:ascii="Microsoft YaHei" w:eastAsia="Microsoft YaHei" w:hAnsi="Microsoft YaHei" w:cs="Microsoft YaHei"/>
          <w:color w:val="333333"/>
        </w:rPr>
        <w:t>邮</w:t>
      </w:r>
      <w:r>
        <w:rPr>
          <w:rFonts w:ascii="Microsoft YaHei" w:eastAsia="Microsoft YaHei" w:hAnsi="Microsoft YaHei" w:cs="Microsoft YaHei"/>
          <w:color w:val="333333"/>
        </w:rPr>
        <w:t>  </w:t>
      </w:r>
      <w:r>
        <w:rPr>
          <w:rFonts w:ascii="Microsoft YaHei" w:eastAsia="Microsoft YaHei" w:hAnsi="Microsoft YaHei" w:cs="Microsoft YaHei"/>
          <w:color w:val="333333"/>
        </w:rPr>
        <w:t>箱：</w:t>
      </w:r>
      <w:r>
        <w:rPr>
          <w:rFonts w:ascii="Microsoft YaHei" w:eastAsia="Microsoft YaHei" w:hAnsi="Microsoft YaHei" w:cs="Microsoft YaHei"/>
          <w:color w:val="333333"/>
        </w:rPr>
        <w:t>sxlyzsb@163.com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阳泉职业技术学院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阳泉职业技术学院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山西水利职业技术学院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太原城市职业技术学院二〇二三年招生章程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山西晋中理工学院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01.html" TargetMode="External" /><Relationship Id="rId11" Type="http://schemas.openxmlformats.org/officeDocument/2006/relationships/hyperlink" Target="http://www.gk114.com/a/gxzs/zszc/shanxi/2023/0521/27800.html" TargetMode="External" /><Relationship Id="rId12" Type="http://schemas.openxmlformats.org/officeDocument/2006/relationships/hyperlink" Target="http://www.gk114.com/a/gxzs/zszc/shanxi/2023/0521/27799.html" TargetMode="External" /><Relationship Id="rId13" Type="http://schemas.openxmlformats.org/officeDocument/2006/relationships/hyperlink" Target="http://www.gk114.com/a/gxzs/zszc/shanxi/2023/0521/27798.html" TargetMode="External" /><Relationship Id="rId14" Type="http://schemas.openxmlformats.org/officeDocument/2006/relationships/hyperlink" Target="http://www.gk114.com/a/gxzs/zszc/shanxi/2023/0521/27796.html" TargetMode="External" /><Relationship Id="rId15" Type="http://schemas.openxmlformats.org/officeDocument/2006/relationships/hyperlink" Target="http://www.gk114.com/a/gxzs/zszc/shanxi/2023/0521/27795.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ly.edu.cn/" TargetMode="External" /><Relationship Id="rId5" Type="http://schemas.openxmlformats.org/officeDocument/2006/relationships/hyperlink" Target="http://www.gk114.com/a/gxzs/zszc/shanxi/2023/0521/27804.html" TargetMode="External" /><Relationship Id="rId6" Type="http://schemas.openxmlformats.org/officeDocument/2006/relationships/hyperlink" Target="http://www.gk114.com/a/gxzs/zszc/shanxi/2023/0521/27806.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803.html" TargetMode="External" /><Relationship Id="rId9" Type="http://schemas.openxmlformats.org/officeDocument/2006/relationships/hyperlink" Target="http://www.gk114.com/a/gxzs/zszc/shanxi/2023/0521/2780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