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山西经贸职业学院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为了保证山西经贸职业学院</w:t>
      </w:r>
      <w:r>
        <w:rPr>
          <w:rFonts w:ascii="Times New Roman" w:eastAsia="Times New Roman" w:hAnsi="Times New Roman" w:cs="Times New Roman"/>
        </w:rPr>
        <w:t>2019</w:t>
      </w:r>
      <w:r>
        <w:rPr>
          <w:rFonts w:ascii="SimSun" w:eastAsia="SimSun" w:hAnsi="SimSun" w:cs="SimSun"/>
        </w:rPr>
        <w:t>年招生工作的顺利进行，维护学校和考生合法权益，根据《中华人民共和国教育法》、《中华人民共和国高等教育法》有关文件精神，结合山西经贸职业学院招生工作的具体情况，制定本章程。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本章程适用于山西经贸职业学院普通高职、对口升学、三二转段招生工作。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山西经贸职业学院招生工作贯彻</w:t>
      </w:r>
      <w:r>
        <w:rPr>
          <w:rFonts w:ascii="Times New Roman" w:eastAsia="Times New Roman" w:hAnsi="Times New Roman" w:cs="Times New Roman"/>
        </w:rPr>
        <w:t>“</w:t>
      </w:r>
      <w:r>
        <w:rPr>
          <w:rFonts w:ascii="SimSun" w:eastAsia="SimSun" w:hAnsi="SimSun" w:cs="SimSun"/>
        </w:rPr>
        <w:t>公开程序、公平竞争、公正选拔、德智体美全面考核、综合评价、择优录取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学校全称：山西经贸职业学院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学校代码：</w:t>
      </w:r>
      <w:r>
        <w:rPr>
          <w:rFonts w:ascii="Times New Roman" w:eastAsia="Times New Roman" w:hAnsi="Times New Roman" w:cs="Times New Roman"/>
        </w:rPr>
        <w:t xml:space="preserve">14177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办学层次：高职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五</w:t>
      </w:r>
      <w:r>
        <w:rPr>
          <w:rFonts w:ascii="Times New Roman" w:eastAsia="Times New Roman" w:hAnsi="Times New Roman" w:cs="Times New Roman"/>
        </w:rPr>
        <w:t>)</w:t>
      </w: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六</w:t>
      </w:r>
      <w:r>
        <w:rPr>
          <w:rFonts w:ascii="Times New Roman" w:eastAsia="Times New Roman" w:hAnsi="Times New Roman" w:cs="Times New Roman"/>
        </w:rPr>
        <w:t>)</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七</w:t>
      </w:r>
      <w:r>
        <w:rPr>
          <w:rFonts w:ascii="Times New Roman" w:eastAsia="Times New Roman" w:hAnsi="Times New Roman" w:cs="Times New Roman"/>
        </w:rPr>
        <w:t>)</w:t>
      </w:r>
      <w:r>
        <w:rPr>
          <w:rFonts w:ascii="SimSun" w:eastAsia="SimSun" w:hAnsi="SimSun" w:cs="SimSun"/>
        </w:rPr>
        <w:t>录取通知书签发人及职务：武东升院长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八</w:t>
      </w:r>
      <w:r>
        <w:rPr>
          <w:rFonts w:ascii="Times New Roman" w:eastAsia="Times New Roman" w:hAnsi="Times New Roman" w:cs="Times New Roman"/>
        </w:rPr>
        <w:t>)</w:t>
      </w:r>
      <w:r>
        <w:rPr>
          <w:rFonts w:ascii="SimSun" w:eastAsia="SimSun" w:hAnsi="SimSun" w:cs="SimSun"/>
        </w:rPr>
        <w:t>颁发毕业证书的学校名称：山西经贸职业学院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九</w:t>
      </w:r>
      <w:r>
        <w:rPr>
          <w:rFonts w:ascii="Times New Roman" w:eastAsia="Times New Roman" w:hAnsi="Times New Roman" w:cs="Times New Roman"/>
        </w:rPr>
        <w:t>)</w:t>
      </w:r>
      <w:r>
        <w:rPr>
          <w:rFonts w:ascii="SimSun" w:eastAsia="SimSun" w:hAnsi="SimSun" w:cs="SimSun"/>
        </w:rPr>
        <w:t>办学地点：北校区：山西省太原市南内环西街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南校区：山西省太原市晋祠路三段</w:t>
      </w:r>
      <w:r>
        <w:rPr>
          <w:rFonts w:ascii="Times New Roman" w:eastAsia="Times New Roman" w:hAnsi="Times New Roman" w:cs="Times New Roman"/>
        </w:rPr>
        <w:t>629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招生计划分配原则及办法：根据各省近三年录取情况安排分省分类招生计划。同时，对近三年新生数据进行分析，综合考虑报考生源数量、办学条件及毕业生就业状况，在录取过程中合理安排各专业招生计划。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在高考成绩达到同批次录取最低控制分数线的考生中，学院按照我院在各省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招生计划数调阅考生档案，具体比例视各省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生源情况而定。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普通高考文理科录取原则：进档考生专业安排以专业志愿优先为原则，按高分到低分顺序进行录取，如考生分数未达到第一专业志愿录取分数，看是否达到第二专业志愿录取分数，依次类推，直至最后一个专业志愿。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普通高考美术类录取原则：在考生美术成绩达到山西省最低控制线，文化课成绩达到艺术类录取最低控制分数线的基础上，按美术成绩从高到低择优录取。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对口升学录取规则：按平行志愿投档专业，进行录取，从高分到低分顺序进行录取；艺术类专业的文化成绩达到山西省招生考试管理中心规定的最低控制线，按考生志愿和专业测试成绩从高分到低分进行录取。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三二转段录取规则：严格执行山西省教育厅及山西省考试管理中心相关文件精神及政策规定，制定适合本学院转段考核办法，上报山西省教育厅备案。由中专学校根据转段考核办法组织学生考试、阅卷、登分，考核后组织学生进行网上报名、现场确认</w:t>
      </w:r>
      <w:r>
        <w:rPr>
          <w:rFonts w:ascii="Times New Roman" w:eastAsia="Times New Roman" w:hAnsi="Times New Roman" w:cs="Times New Roman"/>
        </w:rPr>
        <w:t>,</w:t>
      </w:r>
      <w:r>
        <w:rPr>
          <w:rFonts w:ascii="SimSun" w:eastAsia="SimSun" w:hAnsi="SimSun" w:cs="SimSun"/>
        </w:rPr>
        <w:t>并将最终的考生数据上报山西省考试管理中心。我院根据年初制定的</w:t>
      </w:r>
      <w:r>
        <w:rPr>
          <w:rFonts w:ascii="Times New Roman" w:eastAsia="Times New Roman" w:hAnsi="Times New Roman" w:cs="Times New Roman"/>
        </w:rPr>
        <w:t>“</w:t>
      </w:r>
      <w:r>
        <w:rPr>
          <w:rFonts w:ascii="SimSun" w:eastAsia="SimSun" w:hAnsi="SimSun" w:cs="SimSun"/>
        </w:rPr>
        <w:t>三二转段</w:t>
      </w:r>
      <w:r>
        <w:rPr>
          <w:rFonts w:ascii="Times New Roman" w:eastAsia="Times New Roman" w:hAnsi="Times New Roman" w:cs="Times New Roman"/>
        </w:rPr>
        <w:t>”</w:t>
      </w:r>
      <w:r>
        <w:rPr>
          <w:rFonts w:ascii="SimSun" w:eastAsia="SimSun" w:hAnsi="SimSun" w:cs="SimSun"/>
        </w:rPr>
        <w:t>计划，按考生志愿从高分到低分顺序进行录取。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对政策加分考生的录取按照各省（自治区、直辖市）教育行政部门、招生考试机构有关加分或降分的政策执行。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我院只提供英语教学。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对已录取的考生我院寄发录取通知书。录取结果按教育部要求与各省统一规定的形式集中向社会公布，同时在我院的网站公布。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新生应在规定时间办理入学手续，逾期未报到者，将视为自动放弃入学资格。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新生入学后，将依据教育部有关文件规定进行新生资格审查和身体复查。凡属弄虚作假、徇私舞弊取得学籍者，一经查实，取消其入学资格。身体复查不合格者，将按照学院《学生学籍管理办法》有关条例执行。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学费、住宿费的收取，严格执行山西省物价局批准的收费标准。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第十七条学院设立以</w:t>
      </w:r>
      <w:r>
        <w:rPr>
          <w:rFonts w:ascii="Times New Roman" w:eastAsia="Times New Roman" w:hAnsi="Times New Roman" w:cs="Times New Roman"/>
        </w:rPr>
        <w:t>“</w:t>
      </w:r>
      <w:r>
        <w:rPr>
          <w:rFonts w:ascii="SimSun" w:eastAsia="SimSun" w:hAnsi="SimSun" w:cs="SimSun"/>
        </w:rPr>
        <w:t>扶持贫困、奖励优秀、励志助学</w:t>
      </w:r>
      <w:r>
        <w:rPr>
          <w:rFonts w:ascii="Times New Roman" w:eastAsia="Times New Roman" w:hAnsi="Times New Roman" w:cs="Times New Roman"/>
        </w:rPr>
        <w:t>”</w:t>
      </w:r>
      <w:r>
        <w:rPr>
          <w:rFonts w:ascii="SimSun" w:eastAsia="SimSun" w:hAnsi="SimSun" w:cs="SimSun"/>
        </w:rPr>
        <w:t>为宗旨的评奖评优助学体系，形成了以</w:t>
      </w:r>
      <w:r>
        <w:rPr>
          <w:rFonts w:ascii="Times New Roman" w:eastAsia="Times New Roman" w:hAnsi="Times New Roman" w:cs="Times New Roman"/>
        </w:rPr>
        <w:t>“</w:t>
      </w:r>
      <w:r>
        <w:rPr>
          <w:rFonts w:ascii="SimSun" w:eastAsia="SimSun" w:hAnsi="SimSun" w:cs="SimSun"/>
        </w:rPr>
        <w:t>奖、助、补、贷、勤、减、免</w:t>
      </w:r>
      <w:r>
        <w:rPr>
          <w:rFonts w:ascii="Times New Roman" w:eastAsia="Times New Roman" w:hAnsi="Times New Roman" w:cs="Times New Roman"/>
        </w:rPr>
        <w:t>”</w:t>
      </w:r>
      <w:r>
        <w:rPr>
          <w:rFonts w:ascii="SimSun" w:eastAsia="SimSun" w:hAnsi="SimSun" w:cs="SimSun"/>
        </w:rPr>
        <w:t>七位一体的奖学助学保障体系，同时设立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，确保家庭经济困难学生顺利入学，安心学习，正常工作。不让一个学生因家庭经济困难而失学。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第十八条学院原公布的有关招生工作的制度、规定如与本章程相冲突，以本章程为准。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本章程由山西经贸职业学院招生就业办公室负责解释。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通讯地址：山西省太原市南内环西街</w:t>
      </w:r>
      <w:r>
        <w:rPr>
          <w:rFonts w:ascii="Times New Roman" w:eastAsia="Times New Roman" w:hAnsi="Times New Roman" w:cs="Times New Roman"/>
        </w:rPr>
        <w:t>1</w:t>
      </w:r>
      <w:r>
        <w:rPr>
          <w:rFonts w:ascii="SimSun" w:eastAsia="SimSun" w:hAnsi="SimSun" w:cs="SimSun"/>
        </w:rPr>
        <w:t>号，山西经贸职业学院招生就业办公室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030024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(0351)6338595</w:t>
      </w:r>
      <w:r>
        <w:rPr>
          <w:rFonts w:ascii="SimSun" w:eastAsia="SimSun" w:hAnsi="SimSun" w:cs="SimSun"/>
        </w:rPr>
        <w:t>、</w:t>
      </w:r>
      <w:r>
        <w:rPr>
          <w:rFonts w:ascii="Times New Roman" w:eastAsia="Times New Roman" w:hAnsi="Times New Roman" w:cs="Times New Roman"/>
        </w:rPr>
        <w:t>6338002</w:t>
      </w:r>
      <w:r>
        <w:rPr>
          <w:rFonts w:ascii="SimSun" w:eastAsia="SimSun" w:hAnsi="SimSun" w:cs="SimSun"/>
        </w:rPr>
        <w:t>、</w:t>
      </w:r>
      <w:r>
        <w:rPr>
          <w:rFonts w:ascii="Times New Roman" w:eastAsia="Times New Roman" w:hAnsi="Times New Roman" w:cs="Times New Roman"/>
        </w:rPr>
        <w:t>6533086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(0351)6338002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www.sxieb.com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二〇一九年五月十六日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运城职业技术学院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34.html" TargetMode="External" /><Relationship Id="rId5" Type="http://schemas.openxmlformats.org/officeDocument/2006/relationships/hyperlink" Target="http://www.gk114.com/a/gxzs/zszc/shanxi/2019/0619/1003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