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山西财经大学华商学院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根据《中华人民共和国教育法》、《中华人民共和国高等教育法》和教育部有关规定制定本章程。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学校名称：</w:t>
      </w:r>
      <w:r>
        <w:rPr>
          <w:rFonts w:ascii="Microsoft YaHei" w:eastAsia="Microsoft YaHei" w:hAnsi="Microsoft YaHei" w:cs="Microsoft YaHei"/>
          <w:color w:val="666666"/>
          <w:sz w:val="21"/>
          <w:szCs w:val="21"/>
        </w:rPr>
        <w:t>山西财经大学华商学院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学校地址：</w:t>
      </w:r>
      <w:r>
        <w:rPr>
          <w:rFonts w:ascii="Microsoft YaHei" w:eastAsia="Microsoft YaHei" w:hAnsi="Microsoft YaHei" w:cs="Microsoft YaHei"/>
          <w:color w:val="666666"/>
          <w:sz w:val="21"/>
          <w:szCs w:val="21"/>
        </w:rPr>
        <w:t>山西省太原市坞城南路79号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邮政编码：</w:t>
      </w:r>
      <w:r>
        <w:rPr>
          <w:rFonts w:ascii="Microsoft YaHei" w:eastAsia="Microsoft YaHei" w:hAnsi="Microsoft YaHei" w:cs="Microsoft YaHei"/>
          <w:color w:val="666666"/>
          <w:sz w:val="21"/>
          <w:szCs w:val="21"/>
        </w:rPr>
        <w:t>030031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办学层次：</w:t>
      </w:r>
      <w:r>
        <w:rPr>
          <w:rFonts w:ascii="Microsoft YaHei" w:eastAsia="Microsoft YaHei" w:hAnsi="Microsoft YaHei" w:cs="Microsoft YaHei"/>
          <w:color w:val="666666"/>
          <w:sz w:val="21"/>
          <w:szCs w:val="21"/>
        </w:rPr>
        <w:t>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办学性质：</w:t>
      </w:r>
      <w:r>
        <w:rPr>
          <w:rFonts w:ascii="Microsoft YaHei" w:eastAsia="Microsoft YaHei" w:hAnsi="Microsoft YaHei" w:cs="Microsoft YaHei"/>
          <w:color w:val="666666"/>
          <w:sz w:val="21"/>
          <w:szCs w:val="21"/>
        </w:rPr>
        <w:t>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学校代码：</w:t>
      </w:r>
      <w:r>
        <w:rPr>
          <w:rFonts w:ascii="Microsoft YaHei" w:eastAsia="Microsoft YaHei" w:hAnsi="Microsoft YaHei" w:cs="Microsoft YaHei"/>
          <w:color w:val="666666"/>
          <w:sz w:val="21"/>
          <w:szCs w:val="21"/>
        </w:rPr>
        <w:t>13608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办学形式：</w:t>
      </w:r>
      <w:r>
        <w:rPr>
          <w:rFonts w:ascii="Microsoft YaHei" w:eastAsia="Microsoft YaHei" w:hAnsi="Microsoft YaHei" w:cs="Microsoft YaHei"/>
          <w:color w:val="666666"/>
          <w:sz w:val="21"/>
          <w:szCs w:val="21"/>
        </w:rPr>
        <w:t>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录取通知书签发人姓名及职务：</w:t>
      </w:r>
      <w:r>
        <w:rPr>
          <w:rFonts w:ascii="Microsoft YaHei" w:eastAsia="Microsoft YaHei" w:hAnsi="Microsoft YaHei" w:cs="Microsoft YaHei"/>
          <w:color w:val="666666"/>
          <w:sz w:val="21"/>
          <w:szCs w:val="21"/>
        </w:rPr>
        <w:t>黄志建  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一、招生计划分配的原则和办法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招生计划的分配按照学院的办学能力和社会对我院专业的需求进行分配，达到办学能力和社会需求专业相一致，合理制定招生计划。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二、预留计划数及使用原则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按教育部规定，我院预留计划数量不超过本科招生规模的1%,用于录取平行志愿同分段考生。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（一）严格执行教育部和各省（市、自治区）高等学校招生委员会办公室的有关文件规定；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（二）投档比例执行教育部的有关文件；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（三）投档到我院的考生，按专业清的方式确定专业；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（四）投档到我院考生，按投档成绩进行录取并确定专业；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（五）对加分投档的考生按照教育部有关规定进行录取；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（六）专升本、对口升学考生的招生录取严格按照山西省招生考试管理中心规定的规则执行；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学院外语公共课只开设英语教学，建议非英语语种考生慎重报考。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执行教育部、卫生部和中国残疾人联合会《普通高等学校招生体检工作指导意见》文件。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六、招生计划及各专业学费标准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招生计划见各省、自治区、直辖市招生办公布的计划；各专业学费标准严格按照山西省物价局批准的学费标准执行。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七、颁发学历证书的学校名称及证书种类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符合学院毕业要求的学生，均以山西财经大学华商学院名称颁发毕业证书。专升本学生毕业证书标明专科起点本科毕业，学制两年。其他证书内容按教育部相关规定填写。凡符合学院学士学位授予条件的学生，均以山西财经大学华商学院名称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学校实行“国家助学贷款、奖学金、勤工助学、助学金”等资助措施。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在新生入学报到时开通“绿色通道”，保证经济困难的学生顺利入学，经济困难学生还可以在生源地申请国家助学贷款，或参加学校提供的勤工助学等工作岗位。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九、联系电话、网址及录取信息公布渠道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联系电话：(0351)7654226、7654558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传真电话：(0351)7654228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t>
      </w:r>
      <w:hyperlink r:id="rId4" w:history="1">
        <w:r>
          <w:rPr>
            <w:rFonts w:ascii="Microsoft YaHei" w:eastAsia="Microsoft YaHei" w:hAnsi="Microsoft YaHei" w:cs="Microsoft YaHei"/>
            <w:color w:val="666666"/>
            <w:sz w:val="21"/>
            <w:szCs w:val="21"/>
            <w:u w:val="single" w:color="666666"/>
          </w:rPr>
          <w:t>http://www.schsxy.com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新生一经录取将在学院一号教学楼电子屏和学院招生网页上公布。</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中北大学信息商务学院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20/0703/17359.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chsxy.com/" TargetMode="External" /><Relationship Id="rId5" Type="http://schemas.openxmlformats.org/officeDocument/2006/relationships/hyperlink" Target="http://www.gk114.com/a/gxzs/zszc/shanxi/2020/0703/17299.html" TargetMode="External" /><Relationship Id="rId6" Type="http://schemas.openxmlformats.org/officeDocument/2006/relationships/hyperlink" Target="http://www.gk114.com/a/gxzs/zszc/shanxi/2020/0703/17301.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2/0220/21748.html" TargetMode="External" /><Relationship Id="rId9" Type="http://schemas.openxmlformats.org/officeDocument/2006/relationships/hyperlink" Target="http://www.gk114.com/a/gxzs/zszc/shanxi/2021/0608/197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