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山西金融职业学院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为保障山西金融职业学院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工作顺利进行，实现阳光招生，维护考生合法权益，依据《中华人民共和国教育法》、《中华人民共和国高等教育法》和国家及各省（自治区、直辖市）教育主管部门普通高等学校招生、录取工作相关文件规定，结合学校实际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学校名称：山西金融职业学院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13530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址：太原市迎新街南巷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办学类型：高等专科学校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二、录取通知书签发人为院长田祥宇。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三、招生计划分配原则及办法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执行教育部和省教育行政部门核准的招生计划总数，根据近三年录取情况对新生数据进行分析，综合考虑报考生源数量、办学条件及毕业生就业状况，合理分配单独招生、对口升学、三二转段、普通高考招生计划及分省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（一）普通高考招生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、面向山西和部分省区招收报名参加当年高考的考生，录取分数标准执行有关省、自治区招生委员会确定的专科录取分数线。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、按生源所在省规定的投档原则，按照考试成绩，参考相关科目成绩，综合考核，择优录取。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进档考生专业确定以志愿优先的原则，根据考试成绩由高到低排序，依照考生专业志愿顺次录取。若考生所报专业志愿均不能满足，服从专业调剂的考生，将其调录到计划未满专业，不服从专业调剂的考生，将予以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、为保证招生工作的顺利进行，切实做到公正、公平、择优，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录取结果报学校纪检监察室备案。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5</w:t>
      </w:r>
      <w:r>
        <w:rPr>
          <w:rFonts w:ascii="SimSun" w:eastAsia="SimSun" w:hAnsi="SimSun" w:cs="SimSun"/>
        </w:rPr>
        <w:t>、报考我校考生，体检标准执行教育部、卫生部的《普通高等学校招生体检工作指导意见》。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6</w:t>
      </w:r>
      <w:r>
        <w:rPr>
          <w:rFonts w:ascii="SimSun" w:eastAsia="SimSun" w:hAnsi="SimSun" w:cs="SimSun"/>
        </w:rPr>
        <w:t>、外语语种：英语。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（二）对口升学招生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、根据山西省招生考试管理中心有关文件精神，按照公平、公正、公开、透明的原则，以考生总成绩为主要指标，以德、智、体、美、劳全面衡量考生的录取原则择优录取新生。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、严格执行省招办有关对口招生录取的各项政策规定，按照省招办划定的最低控制线，实行平行志愿投档办法录取。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、对符合国家政策，享受加分政策的考生，可按省招办的规定加分投挡，录取时承认加分。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（三）三二分段转段升学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、转段升学考生按照教育厅文件要求，共同制定三二分段学生转段升学考核方案，报教育厅备案后进行考核，按照考核结果进行录取。考核对象完成中职阶段学习，考核合格，升入高职阶段。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升学考核并录取的学生，不得再参加普通高考、对口升学考试及高职院校单独招生考试。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五、其它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、新生报到后，进行入学资格审查，凡不符合报考条件者，取消入学资格。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、学生毕业颁发经教育部网上学籍学历电子注册的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山西金融职业学院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全日制高职（专科）毕业证书。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、我校设有国家奖学金、国家励志奖学金、国家助学金、临时困难补助、校内奖学金、校内助学金；为特困生设有勤工助学岗，为孤儿、残疾学生设有救助基金，协助学生办理生源地贷款。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4</w:t>
      </w:r>
      <w:r>
        <w:rPr>
          <w:rFonts w:ascii="SimSun" w:eastAsia="SimSun" w:hAnsi="SimSun" w:cs="SimSun"/>
        </w:rPr>
        <w:t>、学费、住宿费标准严格执行省物价部门批准的收费标准，不收取任何未经物价部门批准的费用。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5</w:t>
      </w:r>
      <w:r>
        <w:rPr>
          <w:rFonts w:ascii="SimSun" w:eastAsia="SimSun" w:hAnsi="SimSun" w:cs="SimSun"/>
        </w:rPr>
        <w:t>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招生热线：</w:t>
      </w:r>
      <w:r>
        <w:rPr>
          <w:rFonts w:ascii="Times New Roman" w:eastAsia="Times New Roman" w:hAnsi="Times New Roman" w:cs="Times New Roman"/>
        </w:rPr>
        <w:t xml:space="preserve">(0351)3059126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sxjyzjb@126.com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https://www.sxjrzyxy.com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年山西职业技术学院招生章程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48.html" TargetMode="External" /><Relationship Id="rId5" Type="http://schemas.openxmlformats.org/officeDocument/2006/relationships/hyperlink" Target="http://www.gk114.com/a/gxzs/zszc/shanxi/2019/0619/10050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