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广东江门中医药职业学院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院校名称：广东江门中医药职业学院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14610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学校地址：广东省江门市蓬江区龙湾路</w:t>
      </w:r>
      <w:r>
        <w:rPr>
          <w:rFonts w:ascii="Times New Roman" w:eastAsia="Times New Roman" w:hAnsi="Times New Roman" w:cs="Times New Roman"/>
        </w:rPr>
        <w:t>4</w:t>
      </w:r>
      <w:r>
        <w:rPr>
          <w:rFonts w:ascii="SimSun" w:eastAsia="SimSun" w:hAnsi="SimSun" w:cs="SimSun"/>
        </w:rPr>
        <w:t>号；邮政编码：</w:t>
      </w:r>
      <w:r>
        <w:rPr>
          <w:rFonts w:ascii="Times New Roman" w:eastAsia="Times New Roman" w:hAnsi="Times New Roman" w:cs="Times New Roman"/>
        </w:rPr>
        <w:t xml:space="preserve">529000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江门中医药职业学院，证书种类：全日制普通高等学校毕（结）业证书。退学者，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学校录取批次为专科提前批次、专科批次。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学校分专业招生计划及有关要求以广东省公布的专业目录为准。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通过广东省订单定向培养农村卫生人才实施方案录取进入本校的定向培养考生免学费和住宿费，原则上不得转学及转专业，须与定向县（市、区）的卫生健康行政部门、人力资源社会保障局签订《农村订单定向医学生免费培养定向就业协议书》，毕业后派遣到指定的定向县（市、区）定向服务单位连续工作</w:t>
      </w:r>
      <w:r>
        <w:rPr>
          <w:rFonts w:ascii="Times New Roman" w:eastAsia="Times New Roman" w:hAnsi="Times New Roman" w:cs="Times New Roman"/>
        </w:rPr>
        <w:t>6</w:t>
      </w:r>
      <w:r>
        <w:rPr>
          <w:rFonts w:ascii="SimSun" w:eastAsia="SimSun" w:hAnsi="SimSun" w:cs="SimSun"/>
        </w:rPr>
        <w:t>年。定向县（市、区）的卫生健康行政部门、人力资源社会保障局负责督促定向服务单位落实考生就业岗位并在有空编时优先入编。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在实行平行志愿投档的省（区、市），学校可根据各省级招生办公室公布的平行志愿投档规则及生源情况确定招生计划微调方案和调档比例。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文科类、理科类专业分档时，根据广东省投档规则出档后，实行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本校订单定向培养农村卫生人才专项计划实行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原则，根据考生所填报专业志愿按考生投档总分排位情况从高分到低分录取。考生投档总分排位相同时，优先录取已修习相关专业基础知识（模块）的考生。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招生办公布的加分项目及分值。加分分值适用于投档及专业分档。符合国家和省招生办公布的优录条件考生，本校在同等条件下优先录取。对考生学业水平成绩的要求，按各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号）和《广东省发展改革委广东省教育厅广东省财政厅关于广东省普通高校学分制收费的管理办法》（粤发改价格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950</w:t>
      </w:r>
      <w:r>
        <w:rPr>
          <w:rFonts w:ascii="SimSun" w:eastAsia="SimSun" w:hAnsi="SimSun" w:cs="SimSun"/>
        </w:rPr>
        <w:t>～</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我校对综合素质优秀的学生设立奖学金制度。在校期间参加国家、省、市等各类竞赛，视获奖情况给予相应奖励。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我校建立了较为完善的家庭经济困难学生资助政策体系。学校设有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、国家奖学金、国家助学贷款、国家励志奖学金、国家助学金、校内勤工助学等多种资助项目，帮助家庭经济困难学生解决基本的学习和生活费用问题。对个别特殊困难的学生，学校考虑给予适当的补助。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0750-3568605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0750-3568603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3472263826@qq.com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http://www.gdjmcmc.com/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http://www.gdjmcmc.com/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学校党政办公室负责监督学校招生工作，并接受相关申诉。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联系人：谭业胜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0750-3508709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0750-3508600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352369557@qq.com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本章程由广东江门中医药职业学院授权广东江门中医药职业学院招生办公室解释。本章程若与国家和省的规定不一致，则以国家和省的规定为准。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广东酒店管理职业技术学院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湛江幼儿师范专科学校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8.html" TargetMode="External" /><Relationship Id="rId5" Type="http://schemas.openxmlformats.org/officeDocument/2006/relationships/hyperlink" Target="http://www.gk114.com/a/gxzs/zszc/guangdong/2021/0311/1896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