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广州卫生职业技术学院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学校名称：广州卫生职业技术学院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14592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校本部：广州市白云区广花二路</w:t>
      </w:r>
      <w:r>
        <w:rPr>
          <w:rFonts w:ascii="Times New Roman" w:eastAsia="Times New Roman" w:hAnsi="Times New Roman" w:cs="Times New Roman"/>
        </w:rPr>
        <w:t>802</w:t>
      </w:r>
      <w:r>
        <w:rPr>
          <w:rFonts w:ascii="SimSun" w:eastAsia="SimSun" w:hAnsi="SimSun" w:cs="SimSun"/>
        </w:rPr>
        <w:t>号；邮政编码：</w:t>
      </w:r>
      <w:r>
        <w:rPr>
          <w:rFonts w:ascii="Times New Roman" w:eastAsia="Times New Roman" w:hAnsi="Times New Roman" w:cs="Times New Roman"/>
        </w:rPr>
        <w:t xml:space="preserve">510450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从化校区：广州市从化区大江路</w:t>
      </w:r>
      <w:r>
        <w:rPr>
          <w:rFonts w:ascii="Times New Roman" w:eastAsia="Times New Roman" w:hAnsi="Times New Roman" w:cs="Times New Roman"/>
        </w:rPr>
        <w:t>18</w:t>
      </w:r>
      <w:r>
        <w:rPr>
          <w:rFonts w:ascii="SimSun" w:eastAsia="SimSun" w:hAnsi="SimSun" w:cs="SimSun"/>
        </w:rPr>
        <w:t>号；邮政编码：</w:t>
      </w:r>
      <w:r>
        <w:rPr>
          <w:rFonts w:ascii="Times New Roman" w:eastAsia="Times New Roman" w:hAnsi="Times New Roman" w:cs="Times New Roman"/>
        </w:rPr>
        <w:t xml:space="preserve">510925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天河校区：广州市天河区龙洞渔沙坦西坑大街</w:t>
      </w:r>
      <w:r>
        <w:rPr>
          <w:rFonts w:ascii="Times New Roman" w:eastAsia="Times New Roman" w:hAnsi="Times New Roman" w:cs="Times New Roman"/>
        </w:rPr>
        <w:t>1</w:t>
      </w:r>
      <w:r>
        <w:rPr>
          <w:rFonts w:ascii="SimSun" w:eastAsia="SimSun" w:hAnsi="SimSun" w:cs="SimSun"/>
        </w:rPr>
        <w:t>号；邮政编码：</w:t>
      </w:r>
      <w:r>
        <w:rPr>
          <w:rFonts w:ascii="Times New Roman" w:eastAsia="Times New Roman" w:hAnsi="Times New Roman" w:cs="Times New Roman"/>
        </w:rPr>
        <w:t xml:space="preserve">510520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学校主管单位：广州市教育局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学校业务主管单位：广东省教育厅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广州卫生职业技术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在广东省，报考本校专科层次普通类专业，文科类考生必须参加普通高中学业水平物理、化学、生物学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第二十二条在省外招生，如遇无排位分省（区、市）的情况下，同分点考生按照普通高考单科顺序及分数从高到低排序：文科类为语文、数学、外语、文科综合；理科类为数学、语文、外语、理科综合。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鉴于医学类专业的特殊性和就业特点，医学类各专业不招收色盲色弱考生；护理专业、助产专业因用人单位可能对考生身体素质有要求，请男生身高低于</w:t>
      </w:r>
      <w:r>
        <w:rPr>
          <w:rFonts w:ascii="Times New Roman" w:eastAsia="Times New Roman" w:hAnsi="Times New Roman" w:cs="Times New Roman"/>
        </w:rPr>
        <w:t>160cm</w:t>
      </w:r>
      <w:r>
        <w:rPr>
          <w:rFonts w:ascii="SimSun" w:eastAsia="SimSun" w:hAnsi="SimSun" w:cs="SimSun"/>
        </w:rPr>
        <w:t>、女生身高低于</w:t>
      </w:r>
      <w:r>
        <w:rPr>
          <w:rFonts w:ascii="Times New Roman" w:eastAsia="Times New Roman" w:hAnsi="Times New Roman" w:cs="Times New Roman"/>
        </w:rPr>
        <w:t>155cm</w:t>
      </w:r>
      <w:r>
        <w:rPr>
          <w:rFonts w:ascii="SimSun" w:eastAsia="SimSun" w:hAnsi="SimSun" w:cs="SimSun"/>
        </w:rPr>
        <w:t>的考生慎重报考；助产专业因用人单位可能对考生性别有要求，请男生慎重报考。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医药卫生大类专业学费</w:t>
      </w:r>
      <w:r>
        <w:rPr>
          <w:rFonts w:ascii="Times New Roman" w:eastAsia="Times New Roman" w:hAnsi="Times New Roman" w:cs="Times New Roman"/>
        </w:rPr>
        <w:t xml:space="preserve"> 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学年；公共服务类专业学费</w:t>
      </w:r>
      <w:r>
        <w:rPr>
          <w:rFonts w:ascii="Times New Roman" w:eastAsia="Times New Roman" w:hAnsi="Times New Roman" w:cs="Times New Roman"/>
        </w:rPr>
        <w:t xml:space="preserve"> 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国家助学贷款、奖学金、助学金等助学措施按照教育部、广东省教育厅和本校相关规定执行。在校期间符合相关条件要求的，可获国家奖学金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学校奖学金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年等奖励（金额标准如有变动，则以上级最新相关文件规定为准）。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020-36081207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020-36081207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81085046@163.com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http://www.gzws.edu.cn/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http://www.gzws.edu.cn/gzwss/zs.html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人：洪老师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020-36080947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020-81085046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gzwzyjj@126.com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本章程由广州卫生职业技术学院授权广州卫生职业技术学院招生办公室解释。本章程若与国家和各省（区、市）的规定不一致，则以国家和各省（区、市）的规定为准。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广东碧桂园职业学院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广东江门幼儿师范高等专科学校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年夏季普通高考</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66.html" TargetMode="External" /><Relationship Id="rId5" Type="http://schemas.openxmlformats.org/officeDocument/2006/relationships/hyperlink" Target="http://www.gk114.com/a/gxzs/zszc/guangdong/2021/0311/18968.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