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延边大学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学校全称：延边大学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办学类型：全日制普通高等学校，国家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学校主校区地址：吉林省延吉市公园路</w:t>
      </w:r>
      <w:r>
        <w:rPr>
          <w:rFonts w:ascii="Times New Roman" w:eastAsia="Times New Roman" w:hAnsi="Times New Roman" w:cs="Times New Roman"/>
        </w:rPr>
        <w:t>977</w:t>
      </w:r>
      <w:r>
        <w:rPr>
          <w:rFonts w:ascii="SimSun" w:eastAsia="SimSun" w:hAnsi="SimSun" w:cs="SimSun"/>
        </w:rPr>
        <w:t>号。科学技术学院校区地址：吉林省延吉市朝阳街</w:t>
      </w:r>
      <w:r>
        <w:rPr>
          <w:rFonts w:ascii="Times New Roman" w:eastAsia="Times New Roman" w:hAnsi="Times New Roman" w:cs="Times New Roman"/>
        </w:rPr>
        <w:t>3458</w:t>
      </w:r>
      <w:r>
        <w:rPr>
          <w:rFonts w:ascii="SimSun" w:eastAsia="SimSun" w:hAnsi="SimSun" w:cs="SimSun"/>
        </w:rPr>
        <w:t>号。珲春校区地址：吉林省珲春市站前大街</w:t>
      </w:r>
      <w:r>
        <w:rPr>
          <w:rFonts w:ascii="Times New Roman" w:eastAsia="Times New Roman" w:hAnsi="Times New Roman" w:cs="Times New Roman"/>
        </w:rPr>
        <w:t>5588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思想政治教育专业每生每学年</w:t>
      </w:r>
      <w:r>
        <w:rPr>
          <w:rFonts w:ascii="Times New Roman" w:eastAsia="Times New Roman" w:hAnsi="Times New Roman" w:cs="Times New Roman"/>
        </w:rPr>
        <w:t>3850</w:t>
      </w:r>
      <w:r>
        <w:rPr>
          <w:rFonts w:ascii="SimSun" w:eastAsia="SimSun" w:hAnsi="SimSun" w:cs="SimSun"/>
        </w:rPr>
        <w:t>元；国际政治专业每生每学年</w:t>
      </w:r>
      <w:r>
        <w:rPr>
          <w:rFonts w:ascii="Times New Roman" w:eastAsia="Times New Roman" w:hAnsi="Times New Roman" w:cs="Times New Roman"/>
        </w:rPr>
        <w:t>3850</w:t>
      </w:r>
      <w:r>
        <w:rPr>
          <w:rFonts w:ascii="SimSun" w:eastAsia="SimSun" w:hAnsi="SimSun" w:cs="SimSun"/>
        </w:rPr>
        <w:t>元；汉语言文学专业每生每学年</w:t>
      </w:r>
      <w:r>
        <w:rPr>
          <w:rFonts w:ascii="Times New Roman" w:eastAsia="Times New Roman" w:hAnsi="Times New Roman" w:cs="Times New Roman"/>
        </w:rPr>
        <w:t>3850</w:t>
      </w:r>
      <w:r>
        <w:rPr>
          <w:rFonts w:ascii="SimSun" w:eastAsia="SimSun" w:hAnsi="SimSun" w:cs="SimSun"/>
        </w:rPr>
        <w:t>元；数学与应用数学专业每生每学年</w:t>
      </w:r>
      <w:r>
        <w:rPr>
          <w:rFonts w:ascii="Times New Roman" w:eastAsia="Times New Roman" w:hAnsi="Times New Roman" w:cs="Times New Roman"/>
        </w:rPr>
        <w:t>3850</w:t>
      </w:r>
      <w:r>
        <w:rPr>
          <w:rFonts w:ascii="SimSun" w:eastAsia="SimSun" w:hAnsi="SimSun" w:cs="SimSun"/>
        </w:rPr>
        <w:t>元；统计学专业每生每学年</w:t>
      </w:r>
      <w:r>
        <w:rPr>
          <w:rFonts w:ascii="Times New Roman" w:eastAsia="Times New Roman" w:hAnsi="Times New Roman" w:cs="Times New Roman"/>
        </w:rPr>
        <w:t>3850</w:t>
      </w:r>
      <w:r>
        <w:rPr>
          <w:rFonts w:ascii="SimSun" w:eastAsia="SimSun" w:hAnsi="SimSun" w:cs="SimSun"/>
        </w:rPr>
        <w:t>元；教育技术学专业每生每学年</w:t>
      </w:r>
      <w:r>
        <w:rPr>
          <w:rFonts w:ascii="Times New Roman" w:eastAsia="Times New Roman" w:hAnsi="Times New Roman" w:cs="Times New Roman"/>
        </w:rPr>
        <w:t>3850</w:t>
      </w:r>
      <w:r>
        <w:rPr>
          <w:rFonts w:ascii="SimSun" w:eastAsia="SimSun" w:hAnsi="SimSun" w:cs="SimSun"/>
        </w:rPr>
        <w:t>元；小学教育专业每生每学年</w:t>
      </w:r>
      <w:r>
        <w:rPr>
          <w:rFonts w:ascii="Times New Roman" w:eastAsia="Times New Roman" w:hAnsi="Times New Roman" w:cs="Times New Roman"/>
        </w:rPr>
        <w:t>3850</w:t>
      </w:r>
      <w:r>
        <w:rPr>
          <w:rFonts w:ascii="SimSun" w:eastAsia="SimSun" w:hAnsi="SimSun" w:cs="SimSun"/>
        </w:rPr>
        <w:t>元；心理学专业每生每学年</w:t>
      </w:r>
      <w:r>
        <w:rPr>
          <w:rFonts w:ascii="Times New Roman" w:eastAsia="Times New Roman" w:hAnsi="Times New Roman" w:cs="Times New Roman"/>
        </w:rPr>
        <w:t>3850</w:t>
      </w:r>
      <w:r>
        <w:rPr>
          <w:rFonts w:ascii="SimSun" w:eastAsia="SimSun" w:hAnsi="SimSun" w:cs="SimSun"/>
        </w:rPr>
        <w:t>元；中国少数民族语言文学专业每生每学年</w:t>
      </w:r>
      <w:r>
        <w:rPr>
          <w:rFonts w:ascii="Times New Roman" w:eastAsia="Times New Roman" w:hAnsi="Times New Roman" w:cs="Times New Roman"/>
        </w:rPr>
        <w:t>3850</w:t>
      </w:r>
      <w:r>
        <w:rPr>
          <w:rFonts w:ascii="SimSun" w:eastAsia="SimSun" w:hAnsi="SimSun" w:cs="SimSun"/>
        </w:rPr>
        <w:t>元；地理科学专业每生每学年</w:t>
      </w:r>
      <w:r>
        <w:rPr>
          <w:rFonts w:ascii="Times New Roman" w:eastAsia="Times New Roman" w:hAnsi="Times New Roman" w:cs="Times New Roman"/>
        </w:rPr>
        <w:t>3850</w:t>
      </w:r>
      <w:r>
        <w:rPr>
          <w:rFonts w:ascii="SimSun" w:eastAsia="SimSun" w:hAnsi="SimSun" w:cs="SimSun"/>
        </w:rPr>
        <w:t>元；历史学专业每生每学年</w:t>
      </w:r>
      <w:r>
        <w:rPr>
          <w:rFonts w:ascii="Times New Roman" w:eastAsia="Times New Roman" w:hAnsi="Times New Roman" w:cs="Times New Roman"/>
        </w:rPr>
        <w:t>3850</w:t>
      </w:r>
      <w:r>
        <w:rPr>
          <w:rFonts w:ascii="SimSun" w:eastAsia="SimSun" w:hAnsi="SimSun" w:cs="SimSun"/>
        </w:rPr>
        <w:t>元；新闻学专业每生每学年</w:t>
      </w:r>
      <w:r>
        <w:rPr>
          <w:rFonts w:ascii="Times New Roman" w:eastAsia="Times New Roman" w:hAnsi="Times New Roman" w:cs="Times New Roman"/>
        </w:rPr>
        <w:t>3850</w:t>
      </w:r>
      <w:r>
        <w:rPr>
          <w:rFonts w:ascii="SimSun" w:eastAsia="SimSun" w:hAnsi="SimSun" w:cs="SimSun"/>
        </w:rPr>
        <w:t>元；汉语言专业每生每学年</w:t>
      </w:r>
      <w:r>
        <w:rPr>
          <w:rFonts w:ascii="Times New Roman" w:eastAsia="Times New Roman" w:hAnsi="Times New Roman" w:cs="Times New Roman"/>
        </w:rPr>
        <w:t>3850</w:t>
      </w:r>
      <w:r>
        <w:rPr>
          <w:rFonts w:ascii="SimSun" w:eastAsia="SimSun" w:hAnsi="SimSun" w:cs="SimSun"/>
        </w:rPr>
        <w:t>元；汉语国际教育专业每生每学年</w:t>
      </w:r>
      <w:r>
        <w:rPr>
          <w:rFonts w:ascii="Times New Roman" w:eastAsia="Times New Roman" w:hAnsi="Times New Roman" w:cs="Times New Roman"/>
        </w:rPr>
        <w:t>3850</w:t>
      </w:r>
      <w:r>
        <w:rPr>
          <w:rFonts w:ascii="SimSun" w:eastAsia="SimSun" w:hAnsi="SimSun" w:cs="SimSun"/>
        </w:rPr>
        <w:t>元；物理学专业每生每学年</w:t>
      </w:r>
      <w:r>
        <w:rPr>
          <w:rFonts w:ascii="Times New Roman" w:eastAsia="Times New Roman" w:hAnsi="Times New Roman" w:cs="Times New Roman"/>
        </w:rPr>
        <w:t>3850</w:t>
      </w:r>
      <w:r>
        <w:rPr>
          <w:rFonts w:ascii="SimSun" w:eastAsia="SimSun" w:hAnsi="SimSun" w:cs="SimSun"/>
        </w:rPr>
        <w:t>元；化学专业每生每学年</w:t>
      </w:r>
      <w:r>
        <w:rPr>
          <w:rFonts w:ascii="Times New Roman" w:eastAsia="Times New Roman" w:hAnsi="Times New Roman" w:cs="Times New Roman"/>
        </w:rPr>
        <w:t>3850</w:t>
      </w:r>
      <w:r>
        <w:rPr>
          <w:rFonts w:ascii="SimSun" w:eastAsia="SimSun" w:hAnsi="SimSun" w:cs="SimSun"/>
        </w:rPr>
        <w:t>元；应用化学专业每生每学年</w:t>
      </w:r>
      <w:r>
        <w:rPr>
          <w:rFonts w:ascii="Times New Roman" w:eastAsia="Times New Roman" w:hAnsi="Times New Roman" w:cs="Times New Roman"/>
        </w:rPr>
        <w:t>3850</w:t>
      </w:r>
      <w:r>
        <w:rPr>
          <w:rFonts w:ascii="SimSun" w:eastAsia="SimSun" w:hAnsi="SimSun" w:cs="SimSun"/>
        </w:rPr>
        <w:t>元；机械设计制造及其自动化专业每生每学年</w:t>
      </w:r>
      <w:r>
        <w:rPr>
          <w:rFonts w:ascii="Times New Roman" w:eastAsia="Times New Roman" w:hAnsi="Times New Roman" w:cs="Times New Roman"/>
        </w:rPr>
        <w:t>3850</w:t>
      </w:r>
      <w:r>
        <w:rPr>
          <w:rFonts w:ascii="SimSun" w:eastAsia="SimSun" w:hAnsi="SimSun" w:cs="SimSun"/>
        </w:rPr>
        <w:t>元；农业机械化及其自动化专业每生每学年</w:t>
      </w:r>
      <w:r>
        <w:rPr>
          <w:rFonts w:ascii="Times New Roman" w:eastAsia="Times New Roman" w:hAnsi="Times New Roman" w:cs="Times New Roman"/>
        </w:rPr>
        <w:t>3850</w:t>
      </w:r>
      <w:r>
        <w:rPr>
          <w:rFonts w:ascii="SimSun" w:eastAsia="SimSun" w:hAnsi="SimSun" w:cs="SimSun"/>
        </w:rPr>
        <w:t>元；食品科学与工程专业每生每学年</w:t>
      </w:r>
      <w:r>
        <w:rPr>
          <w:rFonts w:ascii="Times New Roman" w:eastAsia="Times New Roman" w:hAnsi="Times New Roman" w:cs="Times New Roman"/>
        </w:rPr>
        <w:t>3850</w:t>
      </w:r>
      <w:r>
        <w:rPr>
          <w:rFonts w:ascii="SimSun" w:eastAsia="SimSun" w:hAnsi="SimSun" w:cs="SimSun"/>
        </w:rPr>
        <w:t>元；食品科学与工程（中外合作办学）专业每生每学年</w:t>
      </w:r>
      <w:r>
        <w:rPr>
          <w:rFonts w:ascii="Times New Roman" w:eastAsia="Times New Roman" w:hAnsi="Times New Roman" w:cs="Times New Roman"/>
        </w:rPr>
        <w:t>23000</w:t>
      </w:r>
      <w:r>
        <w:rPr>
          <w:rFonts w:ascii="SimSun" w:eastAsia="SimSun" w:hAnsi="SimSun" w:cs="SimSun"/>
        </w:rPr>
        <w:t>元；农学专业每生每学年</w:t>
      </w:r>
      <w:r>
        <w:rPr>
          <w:rFonts w:ascii="Times New Roman" w:eastAsia="Times New Roman" w:hAnsi="Times New Roman" w:cs="Times New Roman"/>
        </w:rPr>
        <w:t>3850</w:t>
      </w:r>
      <w:r>
        <w:rPr>
          <w:rFonts w:ascii="SimSun" w:eastAsia="SimSun" w:hAnsi="SimSun" w:cs="SimSun"/>
        </w:rPr>
        <w:t>元；学前教育专业每生每学年</w:t>
      </w:r>
      <w:r>
        <w:rPr>
          <w:rFonts w:ascii="Times New Roman" w:eastAsia="Times New Roman" w:hAnsi="Times New Roman" w:cs="Times New Roman"/>
        </w:rPr>
        <w:t>3850</w:t>
      </w:r>
      <w:r>
        <w:rPr>
          <w:rFonts w:ascii="SimSun" w:eastAsia="SimSun" w:hAnsi="SimSun" w:cs="SimSun"/>
        </w:rPr>
        <w:t>元；园林专业每生每学年</w:t>
      </w:r>
      <w:r>
        <w:rPr>
          <w:rFonts w:ascii="Times New Roman" w:eastAsia="Times New Roman" w:hAnsi="Times New Roman" w:cs="Times New Roman"/>
        </w:rPr>
        <w:t>3850</w:t>
      </w:r>
      <w:r>
        <w:rPr>
          <w:rFonts w:ascii="SimSun" w:eastAsia="SimSun" w:hAnsi="SimSun" w:cs="SimSun"/>
        </w:rPr>
        <w:t>元；地理信息科学专业每生每学年</w:t>
      </w:r>
      <w:r>
        <w:rPr>
          <w:rFonts w:ascii="Times New Roman" w:eastAsia="Times New Roman" w:hAnsi="Times New Roman" w:cs="Times New Roman"/>
        </w:rPr>
        <w:t>3850</w:t>
      </w:r>
      <w:r>
        <w:rPr>
          <w:rFonts w:ascii="SimSun" w:eastAsia="SimSun" w:hAnsi="SimSun" w:cs="SimSun"/>
        </w:rPr>
        <w:t>元；园艺专业每生每学年</w:t>
      </w:r>
      <w:r>
        <w:rPr>
          <w:rFonts w:ascii="Times New Roman" w:eastAsia="Times New Roman" w:hAnsi="Times New Roman" w:cs="Times New Roman"/>
        </w:rPr>
        <w:t>3850</w:t>
      </w:r>
      <w:r>
        <w:rPr>
          <w:rFonts w:ascii="SimSun" w:eastAsia="SimSun" w:hAnsi="SimSun" w:cs="SimSun"/>
        </w:rPr>
        <w:t>元；动物科学专业每生每学年</w:t>
      </w:r>
      <w:r>
        <w:rPr>
          <w:rFonts w:ascii="Times New Roman" w:eastAsia="Times New Roman" w:hAnsi="Times New Roman" w:cs="Times New Roman"/>
        </w:rPr>
        <w:t>3850</w:t>
      </w:r>
      <w:r>
        <w:rPr>
          <w:rFonts w:ascii="SimSun" w:eastAsia="SimSun" w:hAnsi="SimSun" w:cs="SimSun"/>
        </w:rPr>
        <w:t>元；动物医学专业每生每学年</w:t>
      </w:r>
      <w:r>
        <w:rPr>
          <w:rFonts w:ascii="Times New Roman" w:eastAsia="Times New Roman" w:hAnsi="Times New Roman" w:cs="Times New Roman"/>
        </w:rPr>
        <w:t>3850</w:t>
      </w:r>
      <w:r>
        <w:rPr>
          <w:rFonts w:ascii="SimSun" w:eastAsia="SimSun" w:hAnsi="SimSun" w:cs="SimSun"/>
        </w:rPr>
        <w:t>元；环境科学专业每生每学年</w:t>
      </w:r>
      <w:r>
        <w:rPr>
          <w:rFonts w:ascii="Times New Roman" w:eastAsia="Times New Roman" w:hAnsi="Times New Roman" w:cs="Times New Roman"/>
        </w:rPr>
        <w:t>3850</w:t>
      </w:r>
      <w:r>
        <w:rPr>
          <w:rFonts w:ascii="SimSun" w:eastAsia="SimSun" w:hAnsi="SimSun" w:cs="SimSun"/>
        </w:rPr>
        <w:t>元；生物技术专业每生每学年</w:t>
      </w:r>
      <w:r>
        <w:rPr>
          <w:rFonts w:ascii="Times New Roman" w:eastAsia="Times New Roman" w:hAnsi="Times New Roman" w:cs="Times New Roman"/>
        </w:rPr>
        <w:t>3850</w:t>
      </w:r>
      <w:r>
        <w:rPr>
          <w:rFonts w:ascii="SimSun" w:eastAsia="SimSun" w:hAnsi="SimSun" w:cs="SimSun"/>
        </w:rPr>
        <w:t>元；少数民族预科班专业每生每学年</w:t>
      </w:r>
      <w:r>
        <w:rPr>
          <w:rFonts w:ascii="Times New Roman" w:eastAsia="Times New Roman" w:hAnsi="Times New Roman" w:cs="Times New Roman"/>
        </w:rPr>
        <w:t>5000</w:t>
      </w:r>
      <w:r>
        <w:rPr>
          <w:rFonts w:ascii="SimSun" w:eastAsia="SimSun" w:hAnsi="SimSun" w:cs="SimSun"/>
        </w:rPr>
        <w:t>元；高分子材料与工程专业每生每学年</w:t>
      </w:r>
      <w:r>
        <w:rPr>
          <w:rFonts w:ascii="Times New Roman" w:eastAsia="Times New Roman" w:hAnsi="Times New Roman" w:cs="Times New Roman"/>
        </w:rPr>
        <w:t>3850</w:t>
      </w:r>
      <w:r>
        <w:rPr>
          <w:rFonts w:ascii="SimSun" w:eastAsia="SimSun" w:hAnsi="SimSun" w:cs="SimSun"/>
        </w:rPr>
        <w:t>元；工商管理专业每生每学年</w:t>
      </w:r>
      <w:r>
        <w:rPr>
          <w:rFonts w:ascii="Times New Roman" w:eastAsia="Times New Roman" w:hAnsi="Times New Roman" w:cs="Times New Roman"/>
        </w:rPr>
        <w:t>4180</w:t>
      </w:r>
      <w:r>
        <w:rPr>
          <w:rFonts w:ascii="SimSun" w:eastAsia="SimSun" w:hAnsi="SimSun" w:cs="SimSun"/>
        </w:rPr>
        <w:t>元；市场营销专业每生每学年</w:t>
      </w:r>
      <w:r>
        <w:rPr>
          <w:rFonts w:ascii="Times New Roman" w:eastAsia="Times New Roman" w:hAnsi="Times New Roman" w:cs="Times New Roman"/>
        </w:rPr>
        <w:t>4180</w:t>
      </w:r>
      <w:r>
        <w:rPr>
          <w:rFonts w:ascii="SimSun" w:eastAsia="SimSun" w:hAnsi="SimSun" w:cs="SimSun"/>
        </w:rPr>
        <w:t>元；旅游管理专业每生每学年</w:t>
      </w:r>
      <w:r>
        <w:rPr>
          <w:rFonts w:ascii="Times New Roman" w:eastAsia="Times New Roman" w:hAnsi="Times New Roman" w:cs="Times New Roman"/>
        </w:rPr>
        <w:t>4180</w:t>
      </w:r>
      <w:r>
        <w:rPr>
          <w:rFonts w:ascii="SimSun" w:eastAsia="SimSun" w:hAnsi="SimSun" w:cs="SimSun"/>
        </w:rPr>
        <w:t>元；信息管理与信息系统专业每生每学年</w:t>
      </w:r>
      <w:r>
        <w:rPr>
          <w:rFonts w:ascii="Times New Roman" w:eastAsia="Times New Roman" w:hAnsi="Times New Roman" w:cs="Times New Roman"/>
        </w:rPr>
        <w:t>4180</w:t>
      </w:r>
      <w:r>
        <w:rPr>
          <w:rFonts w:ascii="SimSun" w:eastAsia="SimSun" w:hAnsi="SimSun" w:cs="SimSun"/>
        </w:rPr>
        <w:t>元；会计学专业每生每学年</w:t>
      </w:r>
      <w:r>
        <w:rPr>
          <w:rFonts w:ascii="Times New Roman" w:eastAsia="Times New Roman" w:hAnsi="Times New Roman" w:cs="Times New Roman"/>
        </w:rPr>
        <w:t>4180</w:t>
      </w:r>
      <w:r>
        <w:rPr>
          <w:rFonts w:ascii="SimSun" w:eastAsia="SimSun" w:hAnsi="SimSun" w:cs="SimSun"/>
        </w:rPr>
        <w:t>元；农林经济管理专业每生每学年</w:t>
      </w:r>
      <w:r>
        <w:rPr>
          <w:rFonts w:ascii="Times New Roman" w:eastAsia="Times New Roman" w:hAnsi="Times New Roman" w:cs="Times New Roman"/>
        </w:rPr>
        <w:t>4180</w:t>
      </w:r>
      <w:r>
        <w:rPr>
          <w:rFonts w:ascii="SimSun" w:eastAsia="SimSun" w:hAnsi="SimSun" w:cs="SimSun"/>
        </w:rPr>
        <w:t>元；行政管理专业每生每学年</w:t>
      </w:r>
      <w:r>
        <w:rPr>
          <w:rFonts w:ascii="Times New Roman" w:eastAsia="Times New Roman" w:hAnsi="Times New Roman" w:cs="Times New Roman"/>
        </w:rPr>
        <w:t>4180</w:t>
      </w:r>
      <w:r>
        <w:rPr>
          <w:rFonts w:ascii="SimSun" w:eastAsia="SimSun" w:hAnsi="SimSun" w:cs="SimSun"/>
        </w:rPr>
        <w:t>元；物流管理（专科）专业每生每学年</w:t>
      </w:r>
      <w:r>
        <w:rPr>
          <w:rFonts w:ascii="Times New Roman" w:eastAsia="Times New Roman" w:hAnsi="Times New Roman" w:cs="Times New Roman"/>
        </w:rPr>
        <w:t>3850</w:t>
      </w:r>
      <w:r>
        <w:rPr>
          <w:rFonts w:ascii="SimSun" w:eastAsia="SimSun" w:hAnsi="SimSun" w:cs="SimSun"/>
        </w:rPr>
        <w:t>元；酒店管理（专科）专业每生每学年</w:t>
      </w:r>
      <w:r>
        <w:rPr>
          <w:rFonts w:ascii="Times New Roman" w:eastAsia="Times New Roman" w:hAnsi="Times New Roman" w:cs="Times New Roman"/>
        </w:rPr>
        <w:t>3850</w:t>
      </w:r>
      <w:r>
        <w:rPr>
          <w:rFonts w:ascii="SimSun" w:eastAsia="SimSun" w:hAnsi="SimSun" w:cs="SimSun"/>
        </w:rPr>
        <w:t>元；电子商务（专科）专业每生每学年</w:t>
      </w:r>
      <w:r>
        <w:rPr>
          <w:rFonts w:ascii="Times New Roman" w:eastAsia="Times New Roman" w:hAnsi="Times New Roman" w:cs="Times New Roman"/>
        </w:rPr>
        <w:t>3850</w:t>
      </w:r>
      <w:r>
        <w:rPr>
          <w:rFonts w:ascii="SimSun" w:eastAsia="SimSun" w:hAnsi="SimSun" w:cs="SimSun"/>
        </w:rPr>
        <w:t>元；物流管理专业每生每学年</w:t>
      </w:r>
      <w:r>
        <w:rPr>
          <w:rFonts w:ascii="Times New Roman" w:eastAsia="Times New Roman" w:hAnsi="Times New Roman" w:cs="Times New Roman"/>
        </w:rPr>
        <w:t>4180</w:t>
      </w:r>
      <w:r>
        <w:rPr>
          <w:rFonts w:ascii="SimSun" w:eastAsia="SimSun" w:hAnsi="SimSun" w:cs="SimSun"/>
        </w:rPr>
        <w:t>元；土木工程专业每生每学年</w:t>
      </w:r>
      <w:r>
        <w:rPr>
          <w:rFonts w:ascii="Times New Roman" w:eastAsia="Times New Roman" w:hAnsi="Times New Roman" w:cs="Times New Roman"/>
        </w:rPr>
        <w:t>4400</w:t>
      </w:r>
      <w:r>
        <w:rPr>
          <w:rFonts w:ascii="SimSun" w:eastAsia="SimSun" w:hAnsi="SimSun" w:cs="SimSun"/>
        </w:rPr>
        <w:t>元；建筑学专业每生每学年</w:t>
      </w:r>
      <w:r>
        <w:rPr>
          <w:rFonts w:ascii="Times New Roman" w:eastAsia="Times New Roman" w:hAnsi="Times New Roman" w:cs="Times New Roman"/>
        </w:rPr>
        <w:t>4400</w:t>
      </w:r>
      <w:r>
        <w:rPr>
          <w:rFonts w:ascii="SimSun" w:eastAsia="SimSun" w:hAnsi="SimSun" w:cs="SimSun"/>
        </w:rPr>
        <w:t>元；药物制剂专业每生每学年</w:t>
      </w:r>
      <w:r>
        <w:rPr>
          <w:rFonts w:ascii="Times New Roman" w:eastAsia="Times New Roman" w:hAnsi="Times New Roman" w:cs="Times New Roman"/>
        </w:rPr>
        <w:t>4400</w:t>
      </w:r>
      <w:r>
        <w:rPr>
          <w:rFonts w:ascii="SimSun" w:eastAsia="SimSun" w:hAnsi="SimSun" w:cs="SimSun"/>
        </w:rPr>
        <w:t>元；药学专业每生每学年</w:t>
      </w:r>
      <w:r>
        <w:rPr>
          <w:rFonts w:ascii="Times New Roman" w:eastAsia="Times New Roman" w:hAnsi="Times New Roman" w:cs="Times New Roman"/>
        </w:rPr>
        <w:t>4400</w:t>
      </w:r>
      <w:r>
        <w:rPr>
          <w:rFonts w:ascii="SimSun" w:eastAsia="SimSun" w:hAnsi="SimSun" w:cs="SimSun"/>
        </w:rPr>
        <w:t>元；社会学专业每生每学年</w:t>
      </w:r>
      <w:r>
        <w:rPr>
          <w:rFonts w:ascii="Times New Roman" w:eastAsia="Times New Roman" w:hAnsi="Times New Roman" w:cs="Times New Roman"/>
        </w:rPr>
        <w:t>4620</w:t>
      </w:r>
      <w:r>
        <w:rPr>
          <w:rFonts w:ascii="SimSun" w:eastAsia="SimSun" w:hAnsi="SimSun" w:cs="SimSun"/>
        </w:rPr>
        <w:t>元；体育教育专业每生每学年</w:t>
      </w:r>
      <w:r>
        <w:rPr>
          <w:rFonts w:ascii="Times New Roman" w:eastAsia="Times New Roman" w:hAnsi="Times New Roman" w:cs="Times New Roman"/>
        </w:rPr>
        <w:t>4620</w:t>
      </w:r>
      <w:r>
        <w:rPr>
          <w:rFonts w:ascii="SimSun" w:eastAsia="SimSun" w:hAnsi="SimSun" w:cs="SimSun"/>
        </w:rPr>
        <w:t>元；经济学专业每生每学年</w:t>
      </w:r>
      <w:r>
        <w:rPr>
          <w:rFonts w:ascii="Times New Roman" w:eastAsia="Times New Roman" w:hAnsi="Times New Roman" w:cs="Times New Roman"/>
        </w:rPr>
        <w:t>4620</w:t>
      </w:r>
      <w:r>
        <w:rPr>
          <w:rFonts w:ascii="SimSun" w:eastAsia="SimSun" w:hAnsi="SimSun" w:cs="SimSun"/>
        </w:rPr>
        <w:t>元；国际经济与贸易专业每生每学年</w:t>
      </w:r>
      <w:r>
        <w:rPr>
          <w:rFonts w:ascii="Times New Roman" w:eastAsia="Times New Roman" w:hAnsi="Times New Roman" w:cs="Times New Roman"/>
        </w:rPr>
        <w:t>4620</w:t>
      </w:r>
      <w:r>
        <w:rPr>
          <w:rFonts w:ascii="SimSun" w:eastAsia="SimSun" w:hAnsi="SimSun" w:cs="SimSun"/>
        </w:rPr>
        <w:t>元；法学专业每生每学年</w:t>
      </w:r>
      <w:r>
        <w:rPr>
          <w:rFonts w:ascii="Times New Roman" w:eastAsia="Times New Roman" w:hAnsi="Times New Roman" w:cs="Times New Roman"/>
        </w:rPr>
        <w:t>4620</w:t>
      </w:r>
      <w:r>
        <w:rPr>
          <w:rFonts w:ascii="SimSun" w:eastAsia="SimSun" w:hAnsi="SimSun" w:cs="SimSun"/>
        </w:rPr>
        <w:t>元；运动训练专业每生每学年</w:t>
      </w:r>
      <w:r>
        <w:rPr>
          <w:rFonts w:ascii="Times New Roman" w:eastAsia="Times New Roman" w:hAnsi="Times New Roman" w:cs="Times New Roman"/>
        </w:rPr>
        <w:t>9000</w:t>
      </w:r>
      <w:r>
        <w:rPr>
          <w:rFonts w:ascii="SimSun" w:eastAsia="SimSun" w:hAnsi="SimSun" w:cs="SimSun"/>
        </w:rPr>
        <w:t>元；经济学（中外合作办学）专业每生每学年</w:t>
      </w:r>
      <w:r>
        <w:rPr>
          <w:rFonts w:ascii="Times New Roman" w:eastAsia="Times New Roman" w:hAnsi="Times New Roman" w:cs="Times New Roman"/>
        </w:rPr>
        <w:t>23000</w:t>
      </w:r>
      <w:r>
        <w:rPr>
          <w:rFonts w:ascii="SimSun" w:eastAsia="SimSun" w:hAnsi="SimSun" w:cs="SimSun"/>
        </w:rPr>
        <w:t>元；休闲体育（专科）专业每生每学年</w:t>
      </w:r>
      <w:r>
        <w:rPr>
          <w:rFonts w:ascii="Times New Roman" w:eastAsia="Times New Roman" w:hAnsi="Times New Roman" w:cs="Times New Roman"/>
        </w:rPr>
        <w:t>4400</w:t>
      </w:r>
      <w:r>
        <w:rPr>
          <w:rFonts w:ascii="SimSun" w:eastAsia="SimSun" w:hAnsi="SimSun" w:cs="SimSun"/>
        </w:rPr>
        <w:t>元；计算机科学与技术专业每生每学年</w:t>
      </w:r>
      <w:r>
        <w:rPr>
          <w:rFonts w:ascii="Times New Roman" w:eastAsia="Times New Roman" w:hAnsi="Times New Roman" w:cs="Times New Roman"/>
        </w:rPr>
        <w:t>4840</w:t>
      </w:r>
      <w:r>
        <w:rPr>
          <w:rFonts w:ascii="SimSun" w:eastAsia="SimSun" w:hAnsi="SimSun" w:cs="SimSun"/>
        </w:rPr>
        <w:t>元；电子信息工程专业每生每学年</w:t>
      </w:r>
      <w:r>
        <w:rPr>
          <w:rFonts w:ascii="Times New Roman" w:eastAsia="Times New Roman" w:hAnsi="Times New Roman" w:cs="Times New Roman"/>
        </w:rPr>
        <w:t>4840</w:t>
      </w:r>
      <w:r>
        <w:rPr>
          <w:rFonts w:ascii="SimSun" w:eastAsia="SimSun" w:hAnsi="SimSun" w:cs="SimSun"/>
        </w:rPr>
        <w:t>元；通信工程专业每生每学年</w:t>
      </w:r>
      <w:r>
        <w:rPr>
          <w:rFonts w:ascii="Times New Roman" w:eastAsia="Times New Roman" w:hAnsi="Times New Roman" w:cs="Times New Roman"/>
        </w:rPr>
        <w:t>4840</w:t>
      </w:r>
      <w:r>
        <w:rPr>
          <w:rFonts w:ascii="SimSun" w:eastAsia="SimSun" w:hAnsi="SimSun" w:cs="SimSun"/>
        </w:rPr>
        <w:t>元；数字媒体技术专业每生每学年</w:t>
      </w:r>
      <w:r>
        <w:rPr>
          <w:rFonts w:ascii="Times New Roman" w:eastAsia="Times New Roman" w:hAnsi="Times New Roman" w:cs="Times New Roman"/>
        </w:rPr>
        <w:t>4840</w:t>
      </w:r>
      <w:r>
        <w:rPr>
          <w:rFonts w:ascii="SimSun" w:eastAsia="SimSun" w:hAnsi="SimSun" w:cs="SimSun"/>
        </w:rPr>
        <w:t>元；通信工程（中外合作办学）专业每生每学年</w:t>
      </w:r>
      <w:r>
        <w:rPr>
          <w:rFonts w:ascii="Times New Roman" w:eastAsia="Times New Roman" w:hAnsi="Times New Roman" w:cs="Times New Roman"/>
        </w:rPr>
        <w:t>24000</w:t>
      </w:r>
      <w:r>
        <w:rPr>
          <w:rFonts w:ascii="SimSun" w:eastAsia="SimSun" w:hAnsi="SimSun" w:cs="SimSun"/>
        </w:rPr>
        <w:t>元；计算机应用技术（专科）专业每生每学年</w:t>
      </w:r>
      <w:r>
        <w:rPr>
          <w:rFonts w:ascii="Times New Roman" w:eastAsia="Times New Roman" w:hAnsi="Times New Roman" w:cs="Times New Roman"/>
        </w:rPr>
        <w:t>4510</w:t>
      </w:r>
      <w:r>
        <w:rPr>
          <w:rFonts w:ascii="SimSun" w:eastAsia="SimSun" w:hAnsi="SimSun" w:cs="SimSun"/>
        </w:rPr>
        <w:t>元；护理（专科）专业每生每学年</w:t>
      </w:r>
      <w:r>
        <w:rPr>
          <w:rFonts w:ascii="Times New Roman" w:eastAsia="Times New Roman" w:hAnsi="Times New Roman" w:cs="Times New Roman"/>
        </w:rPr>
        <w:t>4730</w:t>
      </w:r>
      <w:r>
        <w:rPr>
          <w:rFonts w:ascii="SimSun" w:eastAsia="SimSun" w:hAnsi="SimSun" w:cs="SimSun"/>
        </w:rPr>
        <w:t>元；俄语专业每生每学年</w:t>
      </w:r>
      <w:r>
        <w:rPr>
          <w:rFonts w:ascii="Times New Roman" w:eastAsia="Times New Roman" w:hAnsi="Times New Roman" w:cs="Times New Roman"/>
        </w:rPr>
        <w:t>5060</w:t>
      </w:r>
      <w:r>
        <w:rPr>
          <w:rFonts w:ascii="SimSun" w:eastAsia="SimSun" w:hAnsi="SimSun" w:cs="SimSun"/>
        </w:rPr>
        <w:t>元；日语专业每生每学年</w:t>
      </w:r>
      <w:r>
        <w:rPr>
          <w:rFonts w:ascii="Times New Roman" w:eastAsia="Times New Roman" w:hAnsi="Times New Roman" w:cs="Times New Roman"/>
        </w:rPr>
        <w:t>5060</w:t>
      </w:r>
      <w:r>
        <w:rPr>
          <w:rFonts w:ascii="SimSun" w:eastAsia="SimSun" w:hAnsi="SimSun" w:cs="SimSun"/>
        </w:rPr>
        <w:t>元；日语</w:t>
      </w:r>
      <w:r>
        <w:rPr>
          <w:rFonts w:ascii="Times New Roman" w:eastAsia="Times New Roman" w:hAnsi="Times New Roman" w:cs="Times New Roman"/>
        </w:rPr>
        <w:t>(</w:t>
      </w:r>
      <w:r>
        <w:rPr>
          <w:rFonts w:ascii="SimSun" w:eastAsia="SimSun" w:hAnsi="SimSun" w:cs="SimSun"/>
        </w:rPr>
        <w:t>零起点</w:t>
      </w:r>
      <w:r>
        <w:rPr>
          <w:rFonts w:ascii="Times New Roman" w:eastAsia="Times New Roman" w:hAnsi="Times New Roman" w:cs="Times New Roman"/>
        </w:rPr>
        <w:t>)</w:t>
      </w:r>
      <w:r>
        <w:rPr>
          <w:rFonts w:ascii="SimSun" w:eastAsia="SimSun" w:hAnsi="SimSun" w:cs="SimSun"/>
        </w:rPr>
        <w:t>专业每生每学年</w:t>
      </w:r>
      <w:r>
        <w:rPr>
          <w:rFonts w:ascii="Times New Roman" w:eastAsia="Times New Roman" w:hAnsi="Times New Roman" w:cs="Times New Roman"/>
        </w:rPr>
        <w:t>5060</w:t>
      </w:r>
      <w:r>
        <w:rPr>
          <w:rFonts w:ascii="SimSun" w:eastAsia="SimSun" w:hAnsi="SimSun" w:cs="SimSun"/>
        </w:rPr>
        <w:t>元；英语专业每生每学年</w:t>
      </w:r>
      <w:r>
        <w:rPr>
          <w:rFonts w:ascii="Times New Roman" w:eastAsia="Times New Roman" w:hAnsi="Times New Roman" w:cs="Times New Roman"/>
        </w:rPr>
        <w:t>5060</w:t>
      </w:r>
      <w:r>
        <w:rPr>
          <w:rFonts w:ascii="SimSun" w:eastAsia="SimSun" w:hAnsi="SimSun" w:cs="SimSun"/>
        </w:rPr>
        <w:t>元；英语（零起点）专业每生每学年</w:t>
      </w:r>
      <w:r>
        <w:rPr>
          <w:rFonts w:ascii="Times New Roman" w:eastAsia="Times New Roman" w:hAnsi="Times New Roman" w:cs="Times New Roman"/>
        </w:rPr>
        <w:t>5060</w:t>
      </w:r>
      <w:r>
        <w:rPr>
          <w:rFonts w:ascii="SimSun" w:eastAsia="SimSun" w:hAnsi="SimSun" w:cs="SimSun"/>
        </w:rPr>
        <w:t>元；朝鲜语专业每生每学年</w:t>
      </w:r>
      <w:r>
        <w:rPr>
          <w:rFonts w:ascii="Times New Roman" w:eastAsia="Times New Roman" w:hAnsi="Times New Roman" w:cs="Times New Roman"/>
        </w:rPr>
        <w:t>5060</w:t>
      </w:r>
      <w:r>
        <w:rPr>
          <w:rFonts w:ascii="SimSun" w:eastAsia="SimSun" w:hAnsi="SimSun" w:cs="SimSun"/>
        </w:rPr>
        <w:t>元；临床医学专业每生每学年</w:t>
      </w:r>
      <w:r>
        <w:rPr>
          <w:rFonts w:ascii="Times New Roman" w:eastAsia="Times New Roman" w:hAnsi="Times New Roman" w:cs="Times New Roman"/>
        </w:rPr>
        <w:t>5060</w:t>
      </w:r>
      <w:r>
        <w:rPr>
          <w:rFonts w:ascii="SimSun" w:eastAsia="SimSun" w:hAnsi="SimSun" w:cs="SimSun"/>
        </w:rPr>
        <w:t>元；口腔医学专业每生每学年</w:t>
      </w:r>
      <w:r>
        <w:rPr>
          <w:rFonts w:ascii="Times New Roman" w:eastAsia="Times New Roman" w:hAnsi="Times New Roman" w:cs="Times New Roman"/>
        </w:rPr>
        <w:t>5060</w:t>
      </w:r>
      <w:r>
        <w:rPr>
          <w:rFonts w:ascii="SimSun" w:eastAsia="SimSun" w:hAnsi="SimSun" w:cs="SimSun"/>
        </w:rPr>
        <w:t>元；麻醉学专业每生每学年</w:t>
      </w:r>
      <w:r>
        <w:rPr>
          <w:rFonts w:ascii="Times New Roman" w:eastAsia="Times New Roman" w:hAnsi="Times New Roman" w:cs="Times New Roman"/>
        </w:rPr>
        <w:t>5060</w:t>
      </w:r>
      <w:r>
        <w:rPr>
          <w:rFonts w:ascii="SimSun" w:eastAsia="SimSun" w:hAnsi="SimSun" w:cs="SimSun"/>
        </w:rPr>
        <w:t>元；中医学专业每生每学年</w:t>
      </w:r>
      <w:r>
        <w:rPr>
          <w:rFonts w:ascii="Times New Roman" w:eastAsia="Times New Roman" w:hAnsi="Times New Roman" w:cs="Times New Roman"/>
        </w:rPr>
        <w:t>5060</w:t>
      </w:r>
      <w:r>
        <w:rPr>
          <w:rFonts w:ascii="SimSun" w:eastAsia="SimSun" w:hAnsi="SimSun" w:cs="SimSun"/>
        </w:rPr>
        <w:t>元；预防医学专业每生每学年</w:t>
      </w:r>
      <w:r>
        <w:rPr>
          <w:rFonts w:ascii="Times New Roman" w:eastAsia="Times New Roman" w:hAnsi="Times New Roman" w:cs="Times New Roman"/>
        </w:rPr>
        <w:t>5060</w:t>
      </w:r>
      <w:r>
        <w:rPr>
          <w:rFonts w:ascii="SimSun" w:eastAsia="SimSun" w:hAnsi="SimSun" w:cs="SimSun"/>
        </w:rPr>
        <w:t>元；护理学专业每生每学年</w:t>
      </w:r>
      <w:r>
        <w:rPr>
          <w:rFonts w:ascii="Times New Roman" w:eastAsia="Times New Roman" w:hAnsi="Times New Roman" w:cs="Times New Roman"/>
        </w:rPr>
        <w:t>5060</w:t>
      </w:r>
      <w:r>
        <w:rPr>
          <w:rFonts w:ascii="SimSun" w:eastAsia="SimSun" w:hAnsi="SimSun" w:cs="SimSun"/>
        </w:rPr>
        <w:t>元；旅游英语（专科）专业每生每学年</w:t>
      </w:r>
      <w:r>
        <w:rPr>
          <w:rFonts w:ascii="Times New Roman" w:eastAsia="Times New Roman" w:hAnsi="Times New Roman" w:cs="Times New Roman"/>
        </w:rPr>
        <w:t>4730</w:t>
      </w:r>
      <w:r>
        <w:rPr>
          <w:rFonts w:ascii="SimSun" w:eastAsia="SimSun" w:hAnsi="SimSun" w:cs="SimSun"/>
        </w:rPr>
        <w:t>元；商务日语（专科）专业每生每学年</w:t>
      </w:r>
      <w:r>
        <w:rPr>
          <w:rFonts w:ascii="Times New Roman" w:eastAsia="Times New Roman" w:hAnsi="Times New Roman" w:cs="Times New Roman"/>
        </w:rPr>
        <w:t>4730</w:t>
      </w:r>
      <w:r>
        <w:rPr>
          <w:rFonts w:ascii="SimSun" w:eastAsia="SimSun" w:hAnsi="SimSun" w:cs="SimSun"/>
        </w:rPr>
        <w:t>元；应用俄语（专科）专业每生每学年</w:t>
      </w:r>
      <w:r>
        <w:rPr>
          <w:rFonts w:ascii="Times New Roman" w:eastAsia="Times New Roman" w:hAnsi="Times New Roman" w:cs="Times New Roman"/>
        </w:rPr>
        <w:t>4730</w:t>
      </w:r>
      <w:r>
        <w:rPr>
          <w:rFonts w:ascii="SimSun" w:eastAsia="SimSun" w:hAnsi="SimSun" w:cs="SimSun"/>
        </w:rPr>
        <w:t>元；应用韩语（专科）专业每生每学年</w:t>
      </w:r>
      <w:r>
        <w:rPr>
          <w:rFonts w:ascii="Times New Roman" w:eastAsia="Times New Roman" w:hAnsi="Times New Roman" w:cs="Times New Roman"/>
        </w:rPr>
        <w:t>4730</w:t>
      </w:r>
      <w:r>
        <w:rPr>
          <w:rFonts w:ascii="SimSun" w:eastAsia="SimSun" w:hAnsi="SimSun" w:cs="SimSun"/>
        </w:rPr>
        <w:t>元；表演专业每生每学年</w:t>
      </w:r>
      <w:r>
        <w:rPr>
          <w:rFonts w:ascii="Times New Roman" w:eastAsia="Times New Roman" w:hAnsi="Times New Roman" w:cs="Times New Roman"/>
        </w:rPr>
        <w:t>7000</w:t>
      </w:r>
      <w:r>
        <w:rPr>
          <w:rFonts w:ascii="SimSun" w:eastAsia="SimSun" w:hAnsi="SimSun" w:cs="SimSun"/>
        </w:rPr>
        <w:t>元；舞蹈表演专业每生每学年</w:t>
      </w:r>
      <w:r>
        <w:rPr>
          <w:rFonts w:ascii="Times New Roman" w:eastAsia="Times New Roman" w:hAnsi="Times New Roman" w:cs="Times New Roman"/>
        </w:rPr>
        <w:t>7000</w:t>
      </w:r>
      <w:r>
        <w:rPr>
          <w:rFonts w:ascii="SimSun" w:eastAsia="SimSun" w:hAnsi="SimSun" w:cs="SimSun"/>
        </w:rPr>
        <w:t>元；音乐学专业每生每学年</w:t>
      </w:r>
      <w:r>
        <w:rPr>
          <w:rFonts w:ascii="Times New Roman" w:eastAsia="Times New Roman" w:hAnsi="Times New Roman" w:cs="Times New Roman"/>
        </w:rPr>
        <w:t>7000</w:t>
      </w:r>
      <w:r>
        <w:rPr>
          <w:rFonts w:ascii="SimSun" w:eastAsia="SimSun" w:hAnsi="SimSun" w:cs="SimSun"/>
        </w:rPr>
        <w:t>元；作曲与作曲技术理论专业每生每学年</w:t>
      </w:r>
      <w:r>
        <w:rPr>
          <w:rFonts w:ascii="Times New Roman" w:eastAsia="Times New Roman" w:hAnsi="Times New Roman" w:cs="Times New Roman"/>
        </w:rPr>
        <w:t>7000</w:t>
      </w:r>
      <w:r>
        <w:rPr>
          <w:rFonts w:ascii="SimSun" w:eastAsia="SimSun" w:hAnsi="SimSun" w:cs="SimSun"/>
        </w:rPr>
        <w:t>元；音乐表演专业每生每学年</w:t>
      </w:r>
      <w:r>
        <w:rPr>
          <w:rFonts w:ascii="Times New Roman" w:eastAsia="Times New Roman" w:hAnsi="Times New Roman" w:cs="Times New Roman"/>
        </w:rPr>
        <w:t>8000</w:t>
      </w:r>
      <w:r>
        <w:rPr>
          <w:rFonts w:ascii="SimSun" w:eastAsia="SimSun" w:hAnsi="SimSun" w:cs="SimSun"/>
        </w:rPr>
        <w:t>元；绘画专业每生每学年</w:t>
      </w:r>
      <w:r>
        <w:rPr>
          <w:rFonts w:ascii="Times New Roman" w:eastAsia="Times New Roman" w:hAnsi="Times New Roman" w:cs="Times New Roman"/>
        </w:rPr>
        <w:t>8000</w:t>
      </w:r>
      <w:r>
        <w:rPr>
          <w:rFonts w:ascii="SimSun" w:eastAsia="SimSun" w:hAnsi="SimSun" w:cs="SimSun"/>
        </w:rPr>
        <w:t>元；服装与服饰设计专业每生每学年</w:t>
      </w:r>
      <w:r>
        <w:rPr>
          <w:rFonts w:ascii="Times New Roman" w:eastAsia="Times New Roman" w:hAnsi="Times New Roman" w:cs="Times New Roman"/>
        </w:rPr>
        <w:t>8000</w:t>
      </w:r>
      <w:r>
        <w:rPr>
          <w:rFonts w:ascii="SimSun" w:eastAsia="SimSun" w:hAnsi="SimSun" w:cs="SimSun"/>
        </w:rPr>
        <w:t>元；产品设计专业每生每学年</w:t>
      </w:r>
      <w:r>
        <w:rPr>
          <w:rFonts w:ascii="Times New Roman" w:eastAsia="Times New Roman" w:hAnsi="Times New Roman" w:cs="Times New Roman"/>
        </w:rPr>
        <w:t>9000</w:t>
      </w:r>
      <w:r>
        <w:rPr>
          <w:rFonts w:ascii="SimSun" w:eastAsia="SimSun" w:hAnsi="SimSun" w:cs="SimSun"/>
        </w:rPr>
        <w:t>元；美术学专业每生每学年</w:t>
      </w:r>
      <w:r>
        <w:rPr>
          <w:rFonts w:ascii="Times New Roman" w:eastAsia="Times New Roman" w:hAnsi="Times New Roman" w:cs="Times New Roman"/>
        </w:rPr>
        <w:t>9000</w:t>
      </w:r>
      <w:r>
        <w:rPr>
          <w:rFonts w:ascii="SimSun" w:eastAsia="SimSun" w:hAnsi="SimSun" w:cs="SimSun"/>
        </w:rPr>
        <w:t>元；视觉传达设计专业每生每学年</w:t>
      </w:r>
      <w:r>
        <w:rPr>
          <w:rFonts w:ascii="Times New Roman" w:eastAsia="Times New Roman" w:hAnsi="Times New Roman" w:cs="Times New Roman"/>
        </w:rPr>
        <w:t>9000</w:t>
      </w:r>
      <w:r>
        <w:rPr>
          <w:rFonts w:ascii="SimSun" w:eastAsia="SimSun" w:hAnsi="SimSun" w:cs="SimSun"/>
        </w:rPr>
        <w:t>元；环境设计专业每生每学年</w:t>
      </w:r>
      <w:r>
        <w:rPr>
          <w:rFonts w:ascii="Times New Roman" w:eastAsia="Times New Roman" w:hAnsi="Times New Roman" w:cs="Times New Roman"/>
        </w:rPr>
        <w:t>9000</w:t>
      </w:r>
      <w:r>
        <w:rPr>
          <w:rFonts w:ascii="SimSun" w:eastAsia="SimSun" w:hAnsi="SimSun" w:cs="SimSun"/>
        </w:rPr>
        <w:t>元；数字媒体艺术设计（专科）专业每生每学年</w:t>
      </w:r>
      <w:r>
        <w:rPr>
          <w:rFonts w:ascii="Times New Roman" w:eastAsia="Times New Roman" w:hAnsi="Times New Roman" w:cs="Times New Roman"/>
        </w:rPr>
        <w:t>5610</w:t>
      </w:r>
      <w:r>
        <w:rPr>
          <w:rFonts w:ascii="SimSun" w:eastAsia="SimSun" w:hAnsi="SimSun" w:cs="SimSun"/>
        </w:rPr>
        <w:t>元；室内艺术设计（专科）专业每生每学年</w:t>
      </w:r>
      <w:r>
        <w:rPr>
          <w:rFonts w:ascii="Times New Roman" w:eastAsia="Times New Roman" w:hAnsi="Times New Roman" w:cs="Times New Roman"/>
        </w:rPr>
        <w:t>5610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延边大学颁发国家规定的本科毕业证书。专科毕业生由延边大学颁发国家规定的专科毕业证书。高职毕业生由延边大学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在高等教育本专科阶段建立了包括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地方政府奖学金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如暂时筹集不齐学费和住宿费，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w:t>
      </w:r>
      <w:r>
        <w:rPr>
          <w:rFonts w:ascii="Times New Roman" w:eastAsia="Times New Roman" w:hAnsi="Times New Roman" w:cs="Times New Roman"/>
        </w:rPr>
        <w:t>,</w:t>
      </w:r>
      <w:r>
        <w:rPr>
          <w:rFonts w:ascii="SimSun" w:eastAsia="SimSun" w:hAnsi="SimSun" w:cs="SimSun"/>
        </w:rPr>
        <w:t>再向学校申请资助，由学校核实认定后采取不同措施给予资助。其中，解决学费、住宿费问题，以国家助学贷款为主、以国家励志奖学金等为辅；解决生活费问题，以国家助学金为主、勤工助学等为辅。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我校建立了奖、助、贷、勤、补、免的</w:t>
      </w:r>
      <w:r>
        <w:rPr>
          <w:rFonts w:ascii="Times New Roman" w:eastAsia="Times New Roman" w:hAnsi="Times New Roman" w:cs="Times New Roman"/>
        </w:rPr>
        <w:t>“</w:t>
      </w:r>
      <w:r>
        <w:rPr>
          <w:rFonts w:ascii="SimSun" w:eastAsia="SimSun" w:hAnsi="SimSun" w:cs="SimSun"/>
        </w:rPr>
        <w:t>六位一体</w:t>
      </w:r>
      <w:r>
        <w:rPr>
          <w:rFonts w:ascii="Times New Roman" w:eastAsia="Times New Roman" w:hAnsi="Times New Roman" w:cs="Times New Roman"/>
        </w:rPr>
        <w:t>”</w:t>
      </w:r>
      <w:r>
        <w:rPr>
          <w:rFonts w:ascii="SimSun" w:eastAsia="SimSun" w:hAnsi="SimSun" w:cs="SimSun"/>
        </w:rPr>
        <w:t>助学体系，每年从学校事业收入中提取</w:t>
      </w:r>
      <w:r>
        <w:rPr>
          <w:rFonts w:ascii="Times New Roman" w:eastAsia="Times New Roman" w:hAnsi="Times New Roman" w:cs="Times New Roman"/>
        </w:rPr>
        <w:t>5%</w:t>
      </w:r>
      <w:r>
        <w:rPr>
          <w:rFonts w:ascii="SimSun" w:eastAsia="SimSun" w:hAnsi="SimSun" w:cs="SimSun"/>
        </w:rPr>
        <w:t>的经费，专款专用。同时引进了国内外捐助，助力学生资助工作，形成了以政府为主导、学校和社会为补充的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资助格局，形成常规资助如助困性资助、奖励性资助和突发应急资助（补偿性资助）有机结合的</w:t>
      </w:r>
      <w:r>
        <w:rPr>
          <w:rFonts w:ascii="Times New Roman" w:eastAsia="Times New Roman" w:hAnsi="Times New Roman" w:cs="Times New Roman"/>
        </w:rPr>
        <w:t>“</w:t>
      </w:r>
      <w:r>
        <w:rPr>
          <w:rFonts w:ascii="SimSun" w:eastAsia="SimSun" w:hAnsi="SimSun" w:cs="SimSun"/>
        </w:rPr>
        <w:t>多元混合</w:t>
      </w:r>
      <w:r>
        <w:rPr>
          <w:rFonts w:ascii="Times New Roman" w:eastAsia="Times New Roman" w:hAnsi="Times New Roman" w:cs="Times New Roman"/>
        </w:rPr>
        <w:t>”</w:t>
      </w:r>
      <w:r>
        <w:rPr>
          <w:rFonts w:ascii="SimSun" w:eastAsia="SimSun" w:hAnsi="SimSun" w:cs="SimSun"/>
        </w:rPr>
        <w:t>资助模式。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内有完善的家庭经济困难学生配套资助政策措施。除国家在高等教育本专科阶段实施的资助政策以外，我校综合采取孤儿学生专项救助金、临时困难补助、朴文一奖学金、郑判龙奖学金、蓝英奖学金、朴玉莲贫困生助学金、三星奖学金等</w:t>
      </w:r>
      <w:r>
        <w:rPr>
          <w:rFonts w:ascii="Times New Roman" w:eastAsia="Times New Roman" w:hAnsi="Times New Roman" w:cs="Times New Roman"/>
        </w:rPr>
        <w:t>41</w:t>
      </w:r>
      <w:r>
        <w:rPr>
          <w:rFonts w:ascii="SimSun" w:eastAsia="SimSun" w:hAnsi="SimSun" w:cs="SimSun"/>
        </w:rPr>
        <w:t>项国内外专项奖、助学金、</w:t>
      </w:r>
      <w:r>
        <w:rPr>
          <w:rFonts w:ascii="Times New Roman" w:eastAsia="Times New Roman" w:hAnsi="Times New Roman" w:cs="Times New Roman"/>
        </w:rPr>
        <w:t>“</w:t>
      </w:r>
      <w:r>
        <w:rPr>
          <w:rFonts w:ascii="SimSun" w:eastAsia="SimSun" w:hAnsi="SimSun" w:cs="SimSun"/>
        </w:rPr>
        <w:t>完费注册</w:t>
      </w:r>
      <w:r>
        <w:rPr>
          <w:rFonts w:ascii="Times New Roman" w:eastAsia="Times New Roman" w:hAnsi="Times New Roman" w:cs="Times New Roman"/>
        </w:rPr>
        <w:t>”</w:t>
      </w:r>
      <w:r>
        <w:rPr>
          <w:rFonts w:ascii="SimSun" w:eastAsia="SimSun" w:hAnsi="SimSun" w:cs="SimSun"/>
        </w:rPr>
        <w:t>等方式，加大对家庭经济困难学生的资助力度。具体内容详见延边大学奖（助）学金指南。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不足以支付其在校学习期间学习和生活基本费用的学生。学生需向学校申报家庭经济困难，由学校根据有关部门设置的标准和规定的程序、以民主评议方式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）只招英语考生的专业：英语、日语（零起点）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）只招日语考生的专业：日语、英语（零起点）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）招英语或日语考生的专业：俄语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）只招英语考生的专业：应用韩语（专科）、旅游英语（专科）、商务日语（专科）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）招英语或日语考生的专业：应用俄语（专科）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经济学（中外合作办学）专业宜英语语种考生报考。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我校各专业不限性别。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执行教育部、卫生部和中国残疾人联合会印发的《普通高等学校招生体检工作指导意见》及有关规定。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学校招生本科专业为</w:t>
      </w:r>
      <w:r>
        <w:rPr>
          <w:rFonts w:ascii="Times New Roman" w:eastAsia="Times New Roman" w:hAnsi="Times New Roman" w:cs="Times New Roman"/>
        </w:rPr>
        <w:t>73</w:t>
      </w:r>
      <w:r>
        <w:rPr>
          <w:rFonts w:ascii="SimSun" w:eastAsia="SimSun" w:hAnsi="SimSun" w:cs="SimSun"/>
        </w:rPr>
        <w:t>个，其中</w:t>
      </w:r>
      <w:r>
        <w:rPr>
          <w:rFonts w:ascii="Times New Roman" w:eastAsia="Times New Roman" w:hAnsi="Times New Roman" w:cs="Times New Roman"/>
        </w:rPr>
        <w:t>31</w:t>
      </w:r>
      <w:r>
        <w:rPr>
          <w:rFonts w:ascii="SimSun" w:eastAsia="SimSun" w:hAnsi="SimSun" w:cs="SimSun"/>
        </w:rPr>
        <w:t>个专业按照</w:t>
      </w:r>
      <w:r>
        <w:rPr>
          <w:rFonts w:ascii="Times New Roman" w:eastAsia="Times New Roman" w:hAnsi="Times New Roman" w:cs="Times New Roman"/>
        </w:rPr>
        <w:t>13</w:t>
      </w:r>
      <w:r>
        <w:rPr>
          <w:rFonts w:ascii="SimSun" w:eastAsia="SimSun" w:hAnsi="SimSun" w:cs="SimSun"/>
        </w:rPr>
        <w:t>个大类招生。具体如下：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经济学类（国际经济与贸易、经济学）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工商管理类（工商管理、会计学、市场营销）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政治学类（国际政治、思想政治教育）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教育学类（教育技术学、学前教育、小学教育）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中国语言文学类（汉语国际教育、汉语言、汉语言文学）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数学类（数学与应用数学、统计学）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化学类（化学、应用化学）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地理科学类（地理科学、地理信息科学）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电子信息类（电子信息工程、通信工程、计算机科学与技术、数字媒体技术）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机械类（机械设计制造及其自动化、农业机械化及其自动化）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植物生产类（农学、园艺）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动物生产类（动物科学、动物医学）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药学类（药学、药物制剂）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学校实施</w:t>
      </w:r>
      <w:r>
        <w:rPr>
          <w:rFonts w:ascii="Times New Roman" w:eastAsia="Times New Roman" w:hAnsi="Times New Roman" w:cs="Times New Roman"/>
        </w:rPr>
        <w:t>“</w:t>
      </w:r>
      <w:r>
        <w:rPr>
          <w:rFonts w:ascii="SimSun" w:eastAsia="SimSun" w:hAnsi="SimSun" w:cs="SimSun"/>
        </w:rPr>
        <w:t>三时段一贯通</w:t>
      </w:r>
      <w:r>
        <w:rPr>
          <w:rFonts w:ascii="Times New Roman" w:eastAsia="Times New Roman" w:hAnsi="Times New Roman" w:cs="Times New Roman"/>
        </w:rPr>
        <w:t>”</w:t>
      </w:r>
      <w:r>
        <w:rPr>
          <w:rFonts w:ascii="SimSun" w:eastAsia="SimSun" w:hAnsi="SimSun" w:cs="SimSun"/>
        </w:rPr>
        <w:t>本科人才培养路径。</w:t>
      </w:r>
      <w:r>
        <w:rPr>
          <w:rFonts w:ascii="Times New Roman" w:eastAsia="Times New Roman" w:hAnsi="Times New Roman" w:cs="Times New Roman"/>
        </w:rPr>
        <w:t>“</w:t>
      </w:r>
      <w:r>
        <w:rPr>
          <w:rFonts w:ascii="SimSun" w:eastAsia="SimSun" w:hAnsi="SimSun" w:cs="SimSun"/>
        </w:rPr>
        <w:t>三时段</w:t>
      </w:r>
      <w:r>
        <w:rPr>
          <w:rFonts w:ascii="Times New Roman" w:eastAsia="Times New Roman" w:hAnsi="Times New Roman" w:cs="Times New Roman"/>
        </w:rPr>
        <w:t>”</w:t>
      </w:r>
      <w:r>
        <w:rPr>
          <w:rFonts w:ascii="SimSun" w:eastAsia="SimSun" w:hAnsi="SimSun" w:cs="SimSun"/>
        </w:rPr>
        <w:t>是指，学校本科人才培养分为</w:t>
      </w:r>
      <w:r>
        <w:rPr>
          <w:rFonts w:ascii="Times New Roman" w:eastAsia="Times New Roman" w:hAnsi="Times New Roman" w:cs="Times New Roman"/>
        </w:rPr>
        <w:t>“</w:t>
      </w:r>
      <w:r>
        <w:rPr>
          <w:rFonts w:ascii="SimSun" w:eastAsia="SimSun" w:hAnsi="SimSun" w:cs="SimSun"/>
        </w:rPr>
        <w:t>大类培养</w:t>
      </w:r>
      <w:r>
        <w:rPr>
          <w:rFonts w:ascii="Times New Roman" w:eastAsia="Times New Roman" w:hAnsi="Times New Roman" w:cs="Times New Roman"/>
        </w:rPr>
        <w:t>”“</w:t>
      </w:r>
      <w:r>
        <w:rPr>
          <w:rFonts w:ascii="SimSun" w:eastAsia="SimSun" w:hAnsi="SimSun" w:cs="SimSun"/>
        </w:rPr>
        <w:t>专业培养</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多元方向培养</w:t>
      </w:r>
      <w:r>
        <w:rPr>
          <w:rFonts w:ascii="Times New Roman" w:eastAsia="Times New Roman" w:hAnsi="Times New Roman" w:cs="Times New Roman"/>
        </w:rPr>
        <w:t>”</w:t>
      </w:r>
      <w:r>
        <w:rPr>
          <w:rFonts w:ascii="SimSun" w:eastAsia="SimSun" w:hAnsi="SimSun" w:cs="SimSun"/>
        </w:rPr>
        <w:t>三个时段，多元文化教育融入全部时段。</w:t>
      </w:r>
      <w:r>
        <w:rPr>
          <w:rFonts w:ascii="Times New Roman" w:eastAsia="Times New Roman" w:hAnsi="Times New Roman" w:cs="Times New Roman"/>
        </w:rPr>
        <w:t>“</w:t>
      </w:r>
      <w:r>
        <w:rPr>
          <w:rFonts w:ascii="SimSun" w:eastAsia="SimSun" w:hAnsi="SimSun" w:cs="SimSun"/>
        </w:rPr>
        <w:t>大类培养</w:t>
      </w:r>
      <w:r>
        <w:rPr>
          <w:rFonts w:ascii="Times New Roman" w:eastAsia="Times New Roman" w:hAnsi="Times New Roman" w:cs="Times New Roman"/>
        </w:rPr>
        <w:t>”</w:t>
      </w:r>
      <w:r>
        <w:rPr>
          <w:rFonts w:ascii="SimSun" w:eastAsia="SimSun" w:hAnsi="SimSun" w:cs="SimSun"/>
        </w:rPr>
        <w:t>重在夯实基础，加强素质教育；</w:t>
      </w:r>
      <w:r>
        <w:rPr>
          <w:rFonts w:ascii="Times New Roman" w:eastAsia="Times New Roman" w:hAnsi="Times New Roman" w:cs="Times New Roman"/>
        </w:rPr>
        <w:t>“</w:t>
      </w:r>
      <w:r>
        <w:rPr>
          <w:rFonts w:ascii="SimSun" w:eastAsia="SimSun" w:hAnsi="SimSun" w:cs="SimSun"/>
        </w:rPr>
        <w:t>专业培养</w:t>
      </w:r>
      <w:r>
        <w:rPr>
          <w:rFonts w:ascii="Times New Roman" w:eastAsia="Times New Roman" w:hAnsi="Times New Roman" w:cs="Times New Roman"/>
        </w:rPr>
        <w:t>”</w:t>
      </w:r>
      <w:r>
        <w:rPr>
          <w:rFonts w:ascii="SimSun" w:eastAsia="SimSun" w:hAnsi="SimSun" w:cs="SimSun"/>
        </w:rPr>
        <w:t>注重专业素养和能力的培养；</w:t>
      </w:r>
      <w:r>
        <w:rPr>
          <w:rFonts w:ascii="Times New Roman" w:eastAsia="Times New Roman" w:hAnsi="Times New Roman" w:cs="Times New Roman"/>
        </w:rPr>
        <w:t>“</w:t>
      </w:r>
      <w:r>
        <w:rPr>
          <w:rFonts w:ascii="SimSun" w:eastAsia="SimSun" w:hAnsi="SimSun" w:cs="SimSun"/>
        </w:rPr>
        <w:t>多元方向培养</w:t>
      </w:r>
      <w:r>
        <w:rPr>
          <w:rFonts w:ascii="Times New Roman" w:eastAsia="Times New Roman" w:hAnsi="Times New Roman" w:cs="Times New Roman"/>
        </w:rPr>
        <w:t>”</w:t>
      </w:r>
      <w:r>
        <w:rPr>
          <w:rFonts w:ascii="SimSun" w:eastAsia="SimSun" w:hAnsi="SimSun" w:cs="SimSun"/>
        </w:rPr>
        <w:t>阶段突出个性化发展，学生可根据需要自由选择</w:t>
      </w:r>
      <w:r>
        <w:rPr>
          <w:rFonts w:ascii="Times New Roman" w:eastAsia="Times New Roman" w:hAnsi="Times New Roman" w:cs="Times New Roman"/>
        </w:rPr>
        <w:t>“</w:t>
      </w:r>
      <w:r>
        <w:rPr>
          <w:rFonts w:ascii="SimSun" w:eastAsia="SimSun" w:hAnsi="SimSun" w:cs="SimSun"/>
        </w:rPr>
        <w:t>学术方向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交叉复合方向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就业创业方向</w:t>
      </w:r>
      <w:r>
        <w:rPr>
          <w:rFonts w:ascii="Times New Roman" w:eastAsia="Times New Roman" w:hAnsi="Times New Roman" w:cs="Times New Roman"/>
        </w:rPr>
        <w:t>”</w:t>
      </w:r>
      <w:r>
        <w:rPr>
          <w:rFonts w:ascii="SimSun" w:eastAsia="SimSun" w:hAnsi="SimSun" w:cs="SimSun"/>
        </w:rPr>
        <w:t>等不同方向的课程。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学校在以下本科专业中实施大类培养：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经济管理类：含经济学类（国际经济与贸易、经济学）、工商管理类（工商管理、会计学、市场营销）、农林经济管理，共</w:t>
      </w:r>
      <w:r>
        <w:rPr>
          <w:rFonts w:ascii="Times New Roman" w:eastAsia="Times New Roman" w:hAnsi="Times New Roman" w:cs="Times New Roman"/>
        </w:rPr>
        <w:t>6</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人文社会科学类：含政治学类（国际政治、思想政治教育）、行政管理、历史学、社会学，共</w:t>
      </w:r>
      <w:r>
        <w:rPr>
          <w:rFonts w:ascii="Times New Roman" w:eastAsia="Times New Roman" w:hAnsi="Times New Roman" w:cs="Times New Roman"/>
        </w:rPr>
        <w:t>5</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教育学类：含教育技术学、小学教育、学前教育，共</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朝鲜语言文学与新闻传播学类：含朝鲜语言文学、新闻学，共</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中国语言文学类：含汉语言、汉语国际教育、汉语言文学，共</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化学类：含化学、应用化学，共</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数理类：含数学类（数学与应用数学、统计学）、物理学，共</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地理科学类：含地理科学、地理信息科学，共</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工学类：含电子信息类（电子信息工程、通信工程、计算机科学与技术、数字媒体技术）、机械类（机械设计制造及其自动化、农业机械化及其自动化）、建筑学、土木工程、高分子材料与工程，共</w:t>
      </w:r>
      <w:r>
        <w:rPr>
          <w:rFonts w:ascii="Times New Roman" w:eastAsia="Times New Roman" w:hAnsi="Times New Roman" w:cs="Times New Roman"/>
        </w:rPr>
        <w:t>9</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植物生产类：含农学、园艺，共</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动物生产类：含动物科学、动物医学，共</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食品生物类：含生物技术、食品科学与工程，共</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药学类：含药学、药物制剂，共</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大类培养与专业分流工作的相关细则，可参看延边大学招生网：</w:t>
      </w:r>
      <w:r>
        <w:rPr>
          <w:rFonts w:ascii="Times New Roman" w:eastAsia="Times New Roman" w:hAnsi="Times New Roman" w:cs="Times New Roman"/>
        </w:rPr>
        <w:t>http://zsb.ybu.edu.cn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遵循坚持公平、公正、公开，德、智、体全面考核，择优录取的原则。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凡符合国家当年有关政策规定照顾的考生，在同等条件下优先录取。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民族和答卷语种要求：朝鲜语专业、应用韩语（专科）专业招汉语答卷非朝鲜族考生，汉语言专业招朝鲜族考生；中国少数民族语言文学（朝鲜语言文学）、日语、英语（零起点）专业招朝鲜语答卷考生，汉语言文学专业招汉语答卷考生。吉林、黑龙江、辽宁三省的民族和答卷语种要求均在各省公布的招生计划中标注，其他省份无民族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志愿录取原则：学校在非平行投档省区调档比例控制在</w:t>
      </w:r>
      <w:r>
        <w:rPr>
          <w:rFonts w:ascii="Times New Roman" w:eastAsia="Times New Roman" w:hAnsi="Times New Roman" w:cs="Times New Roman"/>
        </w:rPr>
        <w:t>120%</w:t>
      </w:r>
      <w:r>
        <w:rPr>
          <w:rFonts w:ascii="SimSun" w:eastAsia="SimSun" w:hAnsi="SimSun" w:cs="SimSun"/>
        </w:rPr>
        <w:t>以内，原则上在平行投档省区根据生源情况按</w:t>
      </w:r>
      <w:r>
        <w:rPr>
          <w:rFonts w:ascii="Times New Roman" w:eastAsia="Times New Roman" w:hAnsi="Times New Roman" w:cs="Times New Roman"/>
        </w:rPr>
        <w:t>100%-105%</w:t>
      </w:r>
      <w:r>
        <w:rPr>
          <w:rFonts w:ascii="SimSun" w:eastAsia="SimSun" w:hAnsi="SimSun" w:cs="SimSun"/>
        </w:rPr>
        <w:t>调档。按顺序志愿投档的批次优先录取第一志愿报考延边大学的考生，第一志愿生源不足时，从后序学校志愿中补齐，但不能低于该省、市、自治区同批次最低控制分数线。专业志愿录取采取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方式录取，即采取专业志愿优先的原则，充分尊重考生的专业志愿，按考生填写的专业志愿顺序依据投档分由高分到低分择优录取。相同分数，文史类考生按照语文、外语、文综合、数学排序，理工类考生按照数学、外语、理综合、语文排序；考生所有专业志愿都无法满足时，若服从专业调剂，则根据考生成绩从高到低并兼顾相关科目成绩调剂到其它专业</w:t>
      </w:r>
      <w:r>
        <w:rPr>
          <w:rFonts w:ascii="Times New Roman" w:eastAsia="Times New Roman" w:hAnsi="Times New Roman" w:cs="Times New Roman"/>
        </w:rPr>
        <w:t>(</w:t>
      </w:r>
      <w:r>
        <w:rPr>
          <w:rFonts w:ascii="SimSun" w:eastAsia="SimSun" w:hAnsi="SimSun" w:cs="SimSun"/>
        </w:rPr>
        <w:t>中外合作办学类专业只接受有该中外合作办学专业志愿的考生</w:t>
      </w:r>
      <w:r>
        <w:rPr>
          <w:rFonts w:ascii="Times New Roman" w:eastAsia="Times New Roman" w:hAnsi="Times New Roman" w:cs="Times New Roman"/>
        </w:rPr>
        <w:t>)</w:t>
      </w:r>
      <w:r>
        <w:rPr>
          <w:rFonts w:ascii="SimSun" w:eastAsia="SimSun" w:hAnsi="SimSun" w:cs="SimSun"/>
        </w:rPr>
        <w:t>；对于总分低于所报专业录取分数线，又不服从调剂的考生做退档处理。专业调剂和退档时均不再征求考生意见。已经实施高考改革的省市录取原则按照该省市改革相关政策执行。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按专业大类招生及兼招师范类的专业，学生入学后施行宽口径培养模式，一年级学习通识教育课程和学科基础课，二年级分流到各专业。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江苏省考生选测科目等级须达</w:t>
      </w:r>
      <w:r>
        <w:rPr>
          <w:rFonts w:ascii="Times New Roman" w:eastAsia="Times New Roman" w:hAnsi="Times New Roman" w:cs="Times New Roman"/>
        </w:rPr>
        <w:t>BC</w:t>
      </w:r>
      <w:r>
        <w:rPr>
          <w:rFonts w:ascii="SimSun" w:eastAsia="SimSun" w:hAnsi="SimSun" w:cs="SimSun"/>
        </w:rPr>
        <w:t>及以上，</w:t>
      </w:r>
      <w:r>
        <w:rPr>
          <w:rFonts w:ascii="Times New Roman" w:eastAsia="Times New Roman" w:hAnsi="Times New Roman" w:cs="Times New Roman"/>
        </w:rPr>
        <w:t>4</w:t>
      </w:r>
      <w:r>
        <w:rPr>
          <w:rFonts w:ascii="SimSun" w:eastAsia="SimSun" w:hAnsi="SimSun" w:cs="SimSun"/>
        </w:rPr>
        <w:t>门必测科目等级达到</w:t>
      </w:r>
      <w:r>
        <w:rPr>
          <w:rFonts w:ascii="Times New Roman" w:eastAsia="Times New Roman" w:hAnsi="Times New Roman" w:cs="Times New Roman"/>
        </w:rPr>
        <w:t>C</w:t>
      </w:r>
      <w:r>
        <w:rPr>
          <w:rFonts w:ascii="SimSun" w:eastAsia="SimSun" w:hAnsi="SimSun" w:cs="SimSun"/>
        </w:rPr>
        <w:t>级及以上等级，信息技术等级必须合格。依据</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的原则对考生排序并确定专业录取；同分情况下，按两门选测科目等级择优录取。优先录取的等级顺序为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 xml:space="preserve"> 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。如仍相同，文科考生再依次按语文（不含附加分）、外语、数学分数，理科考生再依次按数学（不含附加分）、外语、语文分数进行排序。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体育教育专业：考生须参加各省组织的体育教育专业测试并成绩合格。进入投档分数线的考生先按文化课成绩排序录取招生计划的</w:t>
      </w:r>
      <w:r>
        <w:rPr>
          <w:rFonts w:ascii="Times New Roman" w:eastAsia="Times New Roman" w:hAnsi="Times New Roman" w:cs="Times New Roman"/>
        </w:rPr>
        <w:t>50%</w:t>
      </w:r>
      <w:r>
        <w:rPr>
          <w:rFonts w:ascii="SimSun" w:eastAsia="SimSun" w:hAnsi="SimSun" w:cs="SimSun"/>
        </w:rPr>
        <w:t>（文化课成绩同分时，按照专业成绩排序），再按照专业考试成绩排序录取招生计划的</w:t>
      </w:r>
      <w:r>
        <w:rPr>
          <w:rFonts w:ascii="Times New Roman" w:eastAsia="Times New Roman" w:hAnsi="Times New Roman" w:cs="Times New Roman"/>
        </w:rPr>
        <w:t>50%</w:t>
      </w:r>
      <w:r>
        <w:rPr>
          <w:rFonts w:ascii="SimSun" w:eastAsia="SimSun" w:hAnsi="SimSun" w:cs="SimSun"/>
        </w:rPr>
        <w:t>（专业成绩同分时，按照文化课成绩排序）。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休闲体育（专科）专业：进入投档分数线的考生，体育成绩达到生源地省市专科合格线，按照文化课成绩排序，择优录取，文化课成绩相同的，优先录取体育成绩较高的考生。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表演、舞蹈表演、音乐表演、音乐学、作曲与作曲技术理论专业须通过我校组织的专业校考。文化课成绩达到各省艺术类投档分数线的考生不分艺术（文）、艺术（理），按专业成绩排序；专业成绩相同时，按文化课成绩排序；文化课成绩相同时，按照语文、外语、数学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美术与设计类专业投档进我校的考生，文化课成绩达到各省艺术类投档分数线，分艺术（文）、艺术（理），按照</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省统考成绩的</w:t>
      </w:r>
      <w:r>
        <w:rPr>
          <w:rFonts w:ascii="Times New Roman" w:eastAsia="Times New Roman" w:hAnsi="Times New Roman" w:cs="Times New Roman"/>
        </w:rPr>
        <w:t>100%”</w:t>
      </w:r>
      <w:r>
        <w:rPr>
          <w:rFonts w:ascii="SimSun" w:eastAsia="SimSun" w:hAnsi="SimSun" w:cs="SimSun"/>
        </w:rPr>
        <w:t>计算综合成绩，按综合成绩从高到低择优录取。综合成绩相同时，优先录取文化课成绩高的考生；文化课成绩相同时，艺术（文）考生按照语文、外语、文综合、数学排序。艺术（理）考生按照数学、外语、理综合、语文排序。不分艺术（文）、艺术（理）投档的省份，统一按照</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省统考成绩的</w:t>
      </w:r>
      <w:r>
        <w:rPr>
          <w:rFonts w:ascii="Times New Roman" w:eastAsia="Times New Roman" w:hAnsi="Times New Roman" w:cs="Times New Roman"/>
        </w:rPr>
        <w:t>100%”</w:t>
      </w:r>
      <w:r>
        <w:rPr>
          <w:rFonts w:ascii="SimSun" w:eastAsia="SimSun" w:hAnsi="SimSun" w:cs="SimSun"/>
        </w:rPr>
        <w:t>计算综合成绩，按综合成绩从高到低择优录取，综合成绩相同时，优先录取文化课成绩高的考生；文化课成绩相同时，按照语文、数学、外语排序。对录取规则排序方式有特殊要求的省份，按该省份政策执行。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对口招生专业：投档进我校的考生，按专业志愿由高分到低分择优录取。投档分相同时按单科顺序及分数从高到低排序。以职业技能测试成绩、外语、数学、语文为顺序，科目成绩高者优先录取。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运动训练专业：按教育部、国家体育总局等有关文件规定执行。符合国家运动训练专业报考条件，通过国家体育总局统一组织的专业考试及文化课考试，成绩达到国家体育总局划定的文化课录取控制线者，按专业考试成绩</w:t>
      </w:r>
      <w:r>
        <w:rPr>
          <w:rFonts w:ascii="Times New Roman" w:eastAsia="Times New Roman" w:hAnsi="Times New Roman" w:cs="Times New Roman"/>
        </w:rPr>
        <w:t>*70%+</w:t>
      </w:r>
      <w:r>
        <w:rPr>
          <w:rFonts w:ascii="SimSun" w:eastAsia="SimSun" w:hAnsi="SimSun" w:cs="SimSun"/>
        </w:rPr>
        <w:t>文化课考试成绩</w:t>
      </w:r>
      <w:r>
        <w:rPr>
          <w:rFonts w:ascii="Times New Roman" w:eastAsia="Times New Roman" w:hAnsi="Times New Roman" w:cs="Times New Roman"/>
        </w:rPr>
        <w:t>*30%</w:t>
      </w:r>
      <w:r>
        <w:rPr>
          <w:rFonts w:ascii="SimSun" w:eastAsia="SimSun" w:hAnsi="SimSun" w:cs="SimSun"/>
        </w:rPr>
        <w:t>，分项目招生计划择优录取。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高水平运动员：按照国家审批项目，参加按照国家要求组织的专业考试合格，并与学校签订协议，按照协议内容执行。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少数民族预科班的招生对象为少数民族考生。按教育部有关文件规定执行。招生计划的</w:t>
      </w:r>
      <w:r>
        <w:rPr>
          <w:rFonts w:ascii="Times New Roman" w:eastAsia="Times New Roman" w:hAnsi="Times New Roman" w:cs="Times New Roman"/>
        </w:rPr>
        <w:t>80%</w:t>
      </w:r>
      <w:r>
        <w:rPr>
          <w:rFonts w:ascii="SimSun" w:eastAsia="SimSun" w:hAnsi="SimSun" w:cs="SimSun"/>
        </w:rPr>
        <w:t>招朝鲜族、</w:t>
      </w:r>
      <w:r>
        <w:rPr>
          <w:rFonts w:ascii="Times New Roman" w:eastAsia="Times New Roman" w:hAnsi="Times New Roman" w:cs="Times New Roman"/>
        </w:rPr>
        <w:t>20%</w:t>
      </w:r>
      <w:r>
        <w:rPr>
          <w:rFonts w:ascii="SimSun" w:eastAsia="SimSun" w:hAnsi="SimSun" w:cs="SimSun"/>
        </w:rPr>
        <w:t>招其他少数民族考生。只录取有预科班专业志愿的考生，不招收调剂志愿考生。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http://www.ybu.edu.cn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通讯地址：吉林省延吉市公园路</w:t>
      </w:r>
      <w:r>
        <w:rPr>
          <w:rFonts w:ascii="Times New Roman" w:eastAsia="Times New Roman" w:hAnsi="Times New Roman" w:cs="Times New Roman"/>
        </w:rPr>
        <w:t>977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0433-2732477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第十七条本章程由延边大学招生办公室负责解释。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第十八条本章程未尽事宜及国家政策最新变化事项，按照国家招生政策执行。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86.html" TargetMode="External" /><Relationship Id="rId5" Type="http://schemas.openxmlformats.org/officeDocument/2006/relationships/hyperlink" Target="http://www.gk114.com/a/gxzs/zszc/jilin/2020/0611/1675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