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成都文理学院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学校名称：成都文理学院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学校性质：全日制普通本科高等学校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招生对象：面向全国招收应、往届高中毕业或具有同等学力的考生。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学校代码：国标代码：</w:t>
      </w:r>
      <w:r>
        <w:rPr>
          <w:rFonts w:ascii="Times New Roman" w:eastAsia="Times New Roman" w:hAnsi="Times New Roman" w:cs="Times New Roman"/>
        </w:rPr>
        <w:t xml:space="preserve">13671  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在川招生代码：</w:t>
      </w:r>
      <w:r>
        <w:rPr>
          <w:rFonts w:ascii="Times New Roman" w:eastAsia="Times New Roman" w:hAnsi="Times New Roman" w:cs="Times New Roman"/>
        </w:rPr>
        <w:t xml:space="preserve">5747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学制：本科四年（建筑学为五年），专科三年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四川省成都市金堂县学府大道</w:t>
      </w:r>
      <w:r>
        <w:rPr>
          <w:rFonts w:ascii="Times New Roman" w:eastAsia="Times New Roman" w:hAnsi="Times New Roman" w:cs="Times New Roman"/>
        </w:rPr>
        <w:t>278</w:t>
      </w:r>
      <w:r>
        <w:rPr>
          <w:rFonts w:ascii="SimSun" w:eastAsia="SimSun" w:hAnsi="SimSun" w:cs="SimSun"/>
        </w:rPr>
        <w:t>号（成都金堂校区）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四川省成都市龙泉驿区洪河中路</w:t>
      </w:r>
      <w:r>
        <w:rPr>
          <w:rFonts w:ascii="Times New Roman" w:eastAsia="Times New Roman" w:hAnsi="Times New Roman" w:cs="Times New Roman"/>
        </w:rPr>
        <w:t>351</w:t>
      </w:r>
      <w:r>
        <w:rPr>
          <w:rFonts w:ascii="SimSun" w:eastAsia="SimSun" w:hAnsi="SimSun" w:cs="SimSun"/>
        </w:rPr>
        <w:t>号（成都洪河校区）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成都文理学院是全日制省属普通本科高校。学校始建于</w:t>
      </w:r>
      <w:r>
        <w:rPr>
          <w:rFonts w:ascii="Times New Roman" w:eastAsia="Times New Roman" w:hAnsi="Times New Roman" w:cs="Times New Roman"/>
        </w:rPr>
        <w:t xml:space="preserve"> 1999 </w:t>
      </w:r>
      <w:r>
        <w:rPr>
          <w:rFonts w:ascii="SimSun" w:eastAsia="SimSun" w:hAnsi="SimSun" w:cs="SimSun"/>
        </w:rPr>
        <w:t>年，其前身是四川师范大学文化传播学院和国际商学院，</w:t>
      </w:r>
      <w:r>
        <w:rPr>
          <w:rFonts w:ascii="Times New Roman" w:eastAsia="Times New Roman" w:hAnsi="Times New Roman" w:cs="Times New Roman"/>
        </w:rPr>
        <w:t xml:space="preserve">2004 </w:t>
      </w:r>
      <w:r>
        <w:rPr>
          <w:rFonts w:ascii="SimSun" w:eastAsia="SimSun" w:hAnsi="SimSun" w:cs="SimSun"/>
        </w:rPr>
        <w:t>年合并组建为四川师范大学文理学院（独立学院），</w:t>
      </w:r>
      <w:r>
        <w:rPr>
          <w:rFonts w:ascii="Times New Roman" w:eastAsia="Times New Roman" w:hAnsi="Times New Roman" w:cs="Times New Roman"/>
        </w:rPr>
        <w:t xml:space="preserve">2014 </w:t>
      </w:r>
      <w:r>
        <w:rPr>
          <w:rFonts w:ascii="SimSun" w:eastAsia="SimSun" w:hAnsi="SimSun" w:cs="SimSun"/>
        </w:rPr>
        <w:t>年经教育部批准转设为成都文理学院（独立设置的普通本科高校）。建校</w:t>
      </w:r>
      <w:r>
        <w:rPr>
          <w:rFonts w:ascii="Times New Roman" w:eastAsia="Times New Roman" w:hAnsi="Times New Roman" w:cs="Times New Roman"/>
        </w:rPr>
        <w:t>21</w:t>
      </w:r>
      <w:r>
        <w:rPr>
          <w:rFonts w:ascii="SimSun" w:eastAsia="SimSun" w:hAnsi="SimSun" w:cs="SimSun"/>
        </w:rPr>
        <w:t>年来，学校得到又好又快发展。现有</w:t>
      </w:r>
      <w:r>
        <w:rPr>
          <w:rFonts w:ascii="Times New Roman" w:eastAsia="Times New Roman" w:hAnsi="Times New Roman" w:cs="Times New Roman"/>
        </w:rPr>
        <w:t>2</w:t>
      </w:r>
      <w:r>
        <w:rPr>
          <w:rFonts w:ascii="SimSun" w:eastAsia="SimSun" w:hAnsi="SimSun" w:cs="SimSun"/>
        </w:rPr>
        <w:t>个园林式校区，全日制在校学生</w:t>
      </w:r>
      <w:r>
        <w:rPr>
          <w:rFonts w:ascii="Times New Roman" w:eastAsia="Times New Roman" w:hAnsi="Times New Roman" w:cs="Times New Roman"/>
        </w:rPr>
        <w:t>25000</w:t>
      </w:r>
      <w:r>
        <w:rPr>
          <w:rFonts w:ascii="SimSun" w:eastAsia="SimSun" w:hAnsi="SimSun" w:cs="SimSun"/>
        </w:rPr>
        <w:t>余名。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学校设有文、经、管、法、理、工、艺、</w:t>
      </w:r>
      <w:r>
        <w:rPr>
          <w:rFonts w:ascii="Times New Roman" w:eastAsia="Times New Roman" w:hAnsi="Times New Roman" w:cs="Times New Roman"/>
        </w:rPr>
        <w:t xml:space="preserve"> </w:t>
      </w:r>
      <w:r>
        <w:rPr>
          <w:rFonts w:ascii="SimSun" w:eastAsia="SimSun" w:hAnsi="SimSun" w:cs="SimSun"/>
        </w:rPr>
        <w:t>教、农</w:t>
      </w:r>
      <w:r>
        <w:rPr>
          <w:rFonts w:ascii="Times New Roman" w:eastAsia="Times New Roman" w:hAnsi="Times New Roman" w:cs="Times New Roman"/>
        </w:rPr>
        <w:t>9</w:t>
      </w:r>
      <w:r>
        <w:rPr>
          <w:rFonts w:ascii="SimSun" w:eastAsia="SimSun" w:hAnsi="SimSun" w:cs="SimSun"/>
        </w:rPr>
        <w:t>大学科，</w:t>
      </w:r>
      <w:r>
        <w:rPr>
          <w:rFonts w:ascii="Times New Roman" w:eastAsia="Times New Roman" w:hAnsi="Times New Roman" w:cs="Times New Roman"/>
        </w:rPr>
        <w:t>76</w:t>
      </w:r>
      <w:r>
        <w:rPr>
          <w:rFonts w:ascii="SimSun" w:eastAsia="SimSun" w:hAnsi="SimSun" w:cs="SimSun"/>
        </w:rPr>
        <w:t>个本专科专业。下设</w:t>
      </w:r>
      <w:r>
        <w:rPr>
          <w:rFonts w:ascii="Times New Roman" w:eastAsia="Times New Roman" w:hAnsi="Times New Roman" w:cs="Times New Roman"/>
        </w:rPr>
        <w:t>10</w:t>
      </w:r>
      <w:r>
        <w:rPr>
          <w:rFonts w:ascii="SimSun" w:eastAsia="SimSun" w:hAnsi="SimSun" w:cs="SimSun"/>
        </w:rPr>
        <w:t>个二级学院，</w:t>
      </w:r>
      <w:r>
        <w:rPr>
          <w:rFonts w:ascii="Times New Roman" w:eastAsia="Times New Roman" w:hAnsi="Times New Roman" w:cs="Times New Roman"/>
        </w:rPr>
        <w:t>8</w:t>
      </w:r>
      <w:r>
        <w:rPr>
          <w:rFonts w:ascii="SimSun" w:eastAsia="SimSun" w:hAnsi="SimSun" w:cs="SimSun"/>
        </w:rPr>
        <w:t>个科研机构。学校师资力量雄厚，在</w:t>
      </w:r>
      <w:r>
        <w:rPr>
          <w:rFonts w:ascii="Times New Roman" w:eastAsia="Times New Roman" w:hAnsi="Times New Roman" w:cs="Times New Roman"/>
        </w:rPr>
        <w:t>1029</w:t>
      </w:r>
      <w:r>
        <w:rPr>
          <w:rFonts w:ascii="SimSun" w:eastAsia="SimSun" w:hAnsi="SimSun" w:cs="SimSun"/>
        </w:rPr>
        <w:t>名专任教师中，双师型教师</w:t>
      </w:r>
      <w:r>
        <w:rPr>
          <w:rFonts w:ascii="Times New Roman" w:eastAsia="Times New Roman" w:hAnsi="Times New Roman" w:cs="Times New Roman"/>
        </w:rPr>
        <w:t xml:space="preserve"> 111 </w:t>
      </w:r>
      <w:r>
        <w:rPr>
          <w:rFonts w:ascii="SimSun" w:eastAsia="SimSun" w:hAnsi="SimSun" w:cs="SimSun"/>
        </w:rPr>
        <w:t>人，占比</w:t>
      </w:r>
      <w:r>
        <w:rPr>
          <w:rFonts w:ascii="Times New Roman" w:eastAsia="Times New Roman" w:hAnsi="Times New Roman" w:cs="Times New Roman"/>
        </w:rPr>
        <w:t xml:space="preserve"> 10.79%</w:t>
      </w:r>
      <w:r>
        <w:rPr>
          <w:rFonts w:ascii="SimSun" w:eastAsia="SimSun" w:hAnsi="SimSun" w:cs="SimSun"/>
        </w:rPr>
        <w:t>；具有高级职称的</w:t>
      </w:r>
      <w:r>
        <w:rPr>
          <w:rFonts w:ascii="Times New Roman" w:eastAsia="Times New Roman" w:hAnsi="Times New Roman" w:cs="Times New Roman"/>
        </w:rPr>
        <w:t xml:space="preserve"> 311 </w:t>
      </w:r>
      <w:r>
        <w:rPr>
          <w:rFonts w:ascii="SimSun" w:eastAsia="SimSun" w:hAnsi="SimSun" w:cs="SimSun"/>
        </w:rPr>
        <w:t>人，占比</w:t>
      </w:r>
      <w:r>
        <w:rPr>
          <w:rFonts w:ascii="Times New Roman" w:eastAsia="Times New Roman" w:hAnsi="Times New Roman" w:cs="Times New Roman"/>
        </w:rPr>
        <w:t xml:space="preserve"> 30.22%</w:t>
      </w:r>
      <w:r>
        <w:rPr>
          <w:rFonts w:ascii="SimSun" w:eastAsia="SimSun" w:hAnsi="SimSun" w:cs="SimSun"/>
        </w:rPr>
        <w:t>；具有研究生学位（硕士和博士）的</w:t>
      </w:r>
      <w:r>
        <w:rPr>
          <w:rFonts w:ascii="Times New Roman" w:eastAsia="Times New Roman" w:hAnsi="Times New Roman" w:cs="Times New Roman"/>
        </w:rPr>
        <w:t>680</w:t>
      </w:r>
      <w:r>
        <w:rPr>
          <w:rFonts w:ascii="SimSun" w:eastAsia="SimSun" w:hAnsi="SimSun" w:cs="SimSun"/>
        </w:rPr>
        <w:t>人，占比</w:t>
      </w:r>
      <w:r>
        <w:rPr>
          <w:rFonts w:ascii="Times New Roman" w:eastAsia="Times New Roman" w:hAnsi="Times New Roman" w:cs="Times New Roman"/>
        </w:rPr>
        <w:t>66.08%</w:t>
      </w:r>
      <w:r>
        <w:rPr>
          <w:rFonts w:ascii="SimSun" w:eastAsia="SimSun" w:hAnsi="SimSun" w:cs="SimSun"/>
        </w:rPr>
        <w:t>。另有外聘教师</w:t>
      </w:r>
      <w:r>
        <w:rPr>
          <w:rFonts w:ascii="Times New Roman" w:eastAsia="Times New Roman" w:hAnsi="Times New Roman" w:cs="Times New Roman"/>
        </w:rPr>
        <w:t>366</w:t>
      </w:r>
      <w:r>
        <w:rPr>
          <w:rFonts w:ascii="SimSun" w:eastAsia="SimSun" w:hAnsi="SimSun" w:cs="SimSun"/>
        </w:rPr>
        <w:t>人，多聘请于四川大学、西南财经大学、电子科技大学、四川师范大学等川内名校。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学校建有人才培养模式创新实验区、卓越工程师教育培养计划等国家级和省级质量工程项目百余项。有四川省哲学社会科学普及基地</w:t>
      </w:r>
      <w:r>
        <w:rPr>
          <w:rFonts w:ascii="Times New Roman" w:eastAsia="Times New Roman" w:hAnsi="Times New Roman" w:cs="Times New Roman"/>
        </w:rPr>
        <w:t>——“</w:t>
      </w:r>
      <w:r>
        <w:rPr>
          <w:rFonts w:ascii="SimSun" w:eastAsia="SimSun" w:hAnsi="SimSun" w:cs="SimSun"/>
        </w:rPr>
        <w:t>书法艺术社科普及基地</w:t>
      </w:r>
      <w:r>
        <w:rPr>
          <w:rFonts w:ascii="Times New Roman" w:eastAsia="Times New Roman" w:hAnsi="Times New Roman" w:cs="Times New Roman"/>
        </w:rPr>
        <w:t>”</w:t>
      </w:r>
      <w:r>
        <w:rPr>
          <w:rFonts w:ascii="SimSun" w:eastAsia="SimSun" w:hAnsi="SimSun" w:cs="SimSun"/>
        </w:rPr>
        <w:t>。学校被推选为四川省民办教育协会党建工作专委会主任单位。学校普通招生类的录取分数线位居四川省同类院校前列。学校以</w:t>
      </w:r>
      <w:r>
        <w:rPr>
          <w:rFonts w:ascii="Times New Roman" w:eastAsia="Times New Roman" w:hAnsi="Times New Roman" w:cs="Times New Roman"/>
        </w:rPr>
        <w:t>“</w:t>
      </w:r>
      <w:r>
        <w:rPr>
          <w:rFonts w:ascii="SimSun" w:eastAsia="SimSun" w:hAnsi="SimSun" w:cs="SimSun"/>
        </w:rPr>
        <w:t>本</w:t>
      </w:r>
      <w:r>
        <w:rPr>
          <w:rFonts w:ascii="Times New Roman" w:eastAsia="Times New Roman" w:hAnsi="Times New Roman" w:cs="Times New Roman"/>
        </w:rPr>
        <w:t>\</w:t>
      </w:r>
      <w:r>
        <w:rPr>
          <w:rFonts w:ascii="SimSun" w:eastAsia="SimSun" w:hAnsi="SimSun" w:cs="SimSun"/>
        </w:rPr>
        <w:t>专硕直通</w:t>
      </w:r>
      <w:r>
        <w:rPr>
          <w:rFonts w:ascii="Times New Roman" w:eastAsia="Times New Roman" w:hAnsi="Times New Roman" w:cs="Times New Roman"/>
        </w:rPr>
        <w:t>”</w:t>
      </w:r>
      <w:r>
        <w:rPr>
          <w:rFonts w:ascii="SimSun" w:eastAsia="SimSun" w:hAnsi="SimSun" w:cs="SimSun"/>
        </w:rPr>
        <w:t>为依托，逐渐形成国际化办学特色，通过英、澳、加、美等国的知名院校签订合作协议，搭建了广阔的海外升硕平台，助力学子牵手世界名校，增强个人社会竞争力。学校多次荣获教育厅就业工作先进单位称号，学生就业率始终保持在</w:t>
      </w:r>
      <w:r>
        <w:rPr>
          <w:rFonts w:ascii="Times New Roman" w:eastAsia="Times New Roman" w:hAnsi="Times New Roman" w:cs="Times New Roman"/>
        </w:rPr>
        <w:t xml:space="preserve"> 95%</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学校正以昂扬的姿态、实干的精神，攻坚克难、砥砺奋进，为把学校建设成为以全人教育为鲜明特色的现代化应用型大学而努力奋斗！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所有进档考生按照专业志愿优先的原则进行录取（即对进档考生，按照其所报志愿顺序参照分数由高到低进行录取，如第一专业志愿所报专业录取满额，则将剩余考生按投档成绩从高分到低分排序，按其专业志愿顺序进行专业调配）。当考生所有专业志愿都无法满足时，若考生服从专业调配，则根据考生投档分数从高到低的原则调配到其他专业，若考生不服从专业调配，我校有权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）我校在满足考生第一专业志愿时，对自愿申请录取到非第一专业志愿的考生，我校尊重考生意愿进行调剂。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在文化和专业高考成绩均上线的基础上，对进档考生按以下原则录取：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广播电视编导专业：参加我校所在省（市、区）校考的，按文化分和专业分相加总分由高到低录取，总分相同的情况下，文化分高者优先录取；四川省考生按文化分由高到低录取，文化分相同的情况下，专业分高者优先录取；有联考或统考，且规定了专业录取原则的省（市、区），按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书法学、表演、播音与主持艺术、数字媒体艺术、环境艺术设计、播音与主持、音乐表演、绘画、设计类（视觉传达设计、环境设计、广告设计与制作、动漫设计）：按专业分由高到低录取，专业分相同的情况下，文化分高者优先录取。文化相同分数的考生，按单科成绩顺序排序确定名次，科目顺序依次为语文、综合、外语、数学。有联考或统考，且规定了专业录取原则的省（市、区），按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休闲体育、运动康复、社会体育专业：在文化和专业高考成绩均上线的基础上，按专业分由高到低录取，专业分相同的情况下，文化分高者优先录取。文化相同分数的考生，按单科成绩顺序排序确定名次，科目顺序依次为语文、综合、外语、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、空中乘务专业录取原则：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）参加我校组织的面试，合格者方可报考该专业。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）在文化高考分数上线和面试成绩合格的基础上，按文化分由高到低录取，文化分相同的情况下，面试成绩高者优先录取；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、考生填报志愿后，是否具有投档资格，以当地省（市、区）招考主管部门实施规定为准，我校所述各专业录取原则仅针对进档考生。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在各省份投档录取过程中，与我校取得联系，自愿放弃就读的考生，在我校规定时间内按要求发送退档申请书等附件材料，我校将退档，否则可能会被录取。为保证被录取考生的权益，我校最长可能保留入学资格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、英语专业要求考生的外语应试语种为英语，其他专业语种不限，但非英语类专业考生进校后大学外语公共必修课为大学英语，基于此，在同等条件下录取时优先考虑英语语种的考生。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、我校严格执行各生源地的各项加分</w:t>
      </w:r>
      <w:r>
        <w:rPr>
          <w:rFonts w:ascii="Times New Roman" w:eastAsia="Times New Roman" w:hAnsi="Times New Roman" w:cs="Times New Roman"/>
        </w:rPr>
        <w:t>(</w:t>
      </w:r>
      <w:r>
        <w:rPr>
          <w:rFonts w:ascii="SimSun" w:eastAsia="SimSun" w:hAnsi="SimSun" w:cs="SimSun"/>
        </w:rPr>
        <w:t>降分</w:t>
      </w:r>
      <w:r>
        <w:rPr>
          <w:rFonts w:ascii="Times New Roman" w:eastAsia="Times New Roman" w:hAnsi="Times New Roman" w:cs="Times New Roman"/>
        </w:rPr>
        <w:t>)</w:t>
      </w:r>
      <w:r>
        <w:rPr>
          <w:rFonts w:ascii="SimSun" w:eastAsia="SimSun" w:hAnsi="SimSun" w:cs="SimSun"/>
        </w:rPr>
        <w:t>政策，并以投档成绩作为是否录取和专业安排的依据。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、体检标准：执行教育部、卫生部、中国残疾人联合会印发的普通高等学校招生体检工作指导意见。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、学费标准：按照经四川省教育厅、省发展改革委、省市场监管局备案的标准收取。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招生专业及计划：我校招生专业及招生计划以各省（市、区）招生主管部门公布为准；在招生录取过程中，我校可根据生源情况，经省级主管部门同意，调减生源不足省份的招生计划，增投到生源好的省份。同时根据教育部规定预留部分计划用于调节各省生源不平，预留计划的使用由我校招生领导小组讨论决定并报相关省级主管部门核准后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、奖助学金：国家奖学金（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人）、校级学习奖学金（最高</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人），还设立有社会工作、考研、省级优秀大学毕业生、创新创业奖学金等；家庭经济困难的学生可获得：国家助学金（最高</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人），同时还可申请生源地信用助学贷款（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、进校后专业调整：在符合高考录取条件的前提下，新生报到入学以后，根据自己的意愿可在大一第一学期</w:t>
      </w:r>
      <w:r>
        <w:rPr>
          <w:rFonts w:ascii="Times New Roman" w:eastAsia="Times New Roman" w:hAnsi="Times New Roman" w:cs="Times New Roman"/>
        </w:rPr>
        <w:t>12</w:t>
      </w:r>
      <w:r>
        <w:rPr>
          <w:rFonts w:ascii="SimSun" w:eastAsia="SimSun" w:hAnsi="SimSun" w:cs="SimSun"/>
        </w:rPr>
        <w:t>月或第二学期</w:t>
      </w:r>
      <w:r>
        <w:rPr>
          <w:rFonts w:ascii="Times New Roman" w:eastAsia="Times New Roman" w:hAnsi="Times New Roman" w:cs="Times New Roman"/>
        </w:rPr>
        <w:t>6</w:t>
      </w:r>
      <w:r>
        <w:rPr>
          <w:rFonts w:ascii="SimSun" w:eastAsia="SimSun" w:hAnsi="SimSun" w:cs="SimSun"/>
        </w:rPr>
        <w:t>月在同层次同科类原则下申请一次调换专业。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、继续深造：学生报考我校被录取后可选择</w:t>
      </w:r>
      <w:r>
        <w:rPr>
          <w:rFonts w:ascii="Times New Roman" w:eastAsia="Times New Roman" w:hAnsi="Times New Roman" w:cs="Times New Roman"/>
        </w:rPr>
        <w:t>“</w:t>
      </w:r>
      <w:r>
        <w:rPr>
          <w:rFonts w:ascii="SimSun" w:eastAsia="SimSun" w:hAnsi="SimSun" w:cs="SimSun"/>
        </w:rPr>
        <w:t>本硕直通</w:t>
      </w:r>
      <w:r>
        <w:rPr>
          <w:rFonts w:ascii="Times New Roman" w:eastAsia="Times New Roman" w:hAnsi="Times New Roman" w:cs="Times New Roman"/>
        </w:rPr>
        <w:t>”“</w:t>
      </w:r>
      <w:r>
        <w:rPr>
          <w:rFonts w:ascii="SimSun" w:eastAsia="SimSun" w:hAnsi="SimSun" w:cs="SimSun"/>
        </w:rPr>
        <w:t>专硕直通</w:t>
      </w:r>
      <w:r>
        <w:rPr>
          <w:rFonts w:ascii="Times New Roman" w:eastAsia="Times New Roman" w:hAnsi="Times New Roman" w:cs="Times New Roman"/>
        </w:rPr>
        <w:t>”</w:t>
      </w:r>
      <w:r>
        <w:rPr>
          <w:rFonts w:ascii="SimSun" w:eastAsia="SimSun" w:hAnsi="SimSun" w:cs="SimSun"/>
        </w:rPr>
        <w:t>等出国留学项目，项目拥有</w:t>
      </w:r>
      <w:r>
        <w:rPr>
          <w:rFonts w:ascii="Times New Roman" w:eastAsia="Times New Roman" w:hAnsi="Times New Roman" w:cs="Times New Roman"/>
        </w:rPr>
        <w:t>“</w:t>
      </w:r>
      <w:r>
        <w:rPr>
          <w:rFonts w:ascii="SimSun" w:eastAsia="SimSun" w:hAnsi="SimSun" w:cs="SimSun"/>
        </w:rPr>
        <w:t>国际导师全程陪伴、个性培养量身定制、海外高校</w:t>
      </w:r>
      <w:r>
        <w:rPr>
          <w:rFonts w:ascii="Times New Roman" w:eastAsia="Times New Roman" w:hAnsi="Times New Roman" w:cs="Times New Roman"/>
        </w:rPr>
        <w:t>100%OFFER”</w:t>
      </w:r>
      <w:r>
        <w:rPr>
          <w:rFonts w:ascii="SimSun" w:eastAsia="SimSun" w:hAnsi="SimSun" w:cs="SimSun"/>
        </w:rPr>
        <w:t>等优势，帮助学生通过生涯规划、雅思学习、绩点准备、导师指导等助力学生牵手世界名校。学校先后在美、英、加、澳等国建立海外基地，同百余所世界名校建立合作关系。现已有百余名优秀学子通过项目成功升入英国格拉斯哥、英国考文垂、澳大利亚昆士兰、澳大利亚莫纳什、澳大利亚阿德莱德等国外著名高校就读硕士。本科学生通过项目顺利毕业后将获得我校统招全日制本科文凭、学士学位以及教育部认证的国外大学硕士文凭；专科学生完成学业后将获得我校统招全日制专科文凭和教育部认证的国外大学硕士文凭。同时我校开设有</w:t>
      </w:r>
      <w:r>
        <w:rPr>
          <w:rFonts w:ascii="Times New Roman" w:eastAsia="Times New Roman" w:hAnsi="Times New Roman" w:cs="Times New Roman"/>
        </w:rPr>
        <w:t>“</w:t>
      </w:r>
      <w:r>
        <w:rPr>
          <w:rFonts w:ascii="SimSun" w:eastAsia="SimSun" w:hAnsi="SimSun" w:cs="SimSun"/>
        </w:rPr>
        <w:t>微留学</w:t>
      </w:r>
      <w:r>
        <w:rPr>
          <w:rFonts w:ascii="Times New Roman" w:eastAsia="Times New Roman" w:hAnsi="Times New Roman" w:cs="Times New Roman"/>
        </w:rPr>
        <w:t>—</w:t>
      </w:r>
      <w:r>
        <w:rPr>
          <w:rFonts w:ascii="SimSun" w:eastAsia="SimSun" w:hAnsi="SimSun" w:cs="SimSun"/>
        </w:rPr>
        <w:t>国际化课堂</w:t>
      </w:r>
      <w:r>
        <w:rPr>
          <w:rFonts w:ascii="Times New Roman" w:eastAsia="Times New Roman" w:hAnsi="Times New Roman" w:cs="Times New Roman"/>
        </w:rPr>
        <w:t>”</w:t>
      </w:r>
      <w:r>
        <w:rPr>
          <w:rFonts w:ascii="SimSun" w:eastAsia="SimSun" w:hAnsi="SimSun" w:cs="SimSun"/>
        </w:rPr>
        <w:t>项目，学生通过短期内体验世界名校的学习生活和教育教学环境，课程结束后时获得世界名校结业证书和推荐信。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、录取若有遗留问题，由我校负责解释。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招生工作人员规范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、我校严格执行国家有关招生政策，选择政治思想素质好、业务能力强的专业人员参加招生宣传和录取工作。我校未委托任何中介机构参与招生工作。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、要求参加招生录取工作人员无直系亲属参加当年高考，并需参加我校组织的招生政策法规和技术培训。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毕业证书及学位证书的颁发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完教学计划规定的全部课程，经考试成绩合格，由成都文理学院颁发国家教育部统一印制、网上电子注册、国家认可的由成都文理学院具印并由院长签章的相应层次的毕业证书。根据国家有关规定，对符合条件的学生颁发成都文理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录取结果公布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按教育部和各省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统一规定的形式公布。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028-61560112</w:t>
      </w:r>
      <w:r>
        <w:rPr>
          <w:rFonts w:ascii="SimSun" w:eastAsia="SimSun" w:hAnsi="SimSun" w:cs="SimSun"/>
        </w:rPr>
        <w:t>、</w:t>
      </w:r>
      <w:r>
        <w:rPr>
          <w:rFonts w:ascii="Times New Roman" w:eastAsia="Times New Roman" w:hAnsi="Times New Roman" w:cs="Times New Roman"/>
        </w:rPr>
        <w:t>61560113</w:t>
      </w:r>
      <w:r>
        <w:rPr>
          <w:rFonts w:ascii="SimSun" w:eastAsia="SimSun" w:hAnsi="SimSun" w:cs="SimSun"/>
        </w:rPr>
        <w:t>、</w:t>
      </w:r>
      <w:r>
        <w:rPr>
          <w:rFonts w:ascii="Times New Roman" w:eastAsia="Times New Roman" w:hAnsi="Times New Roman" w:cs="Times New Roman"/>
        </w:rPr>
        <w:t>61560115</w:t>
      </w:r>
      <w:r>
        <w:rPr>
          <w:rFonts w:ascii="SimSun" w:eastAsia="SimSun" w:hAnsi="SimSun" w:cs="SimSun"/>
        </w:rPr>
        <w:t>、</w:t>
      </w:r>
      <w:r>
        <w:rPr>
          <w:rFonts w:ascii="Times New Roman" w:eastAsia="Times New Roman" w:hAnsi="Times New Roman" w:cs="Times New Roman"/>
        </w:rPr>
        <w:t xml:space="preserve">61560116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028-61560114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www.cdcas.edu.cn (</w:t>
      </w:r>
      <w:r>
        <w:rPr>
          <w:rFonts w:ascii="SimSun" w:eastAsia="SimSun" w:hAnsi="SimSun" w:cs="SimSun"/>
        </w:rPr>
        <w:t>学校官网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wenlizhaosheng@163.com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9004.html" TargetMode="External" /><Relationship Id="rId5" Type="http://schemas.openxmlformats.org/officeDocument/2006/relationships/hyperlink" Target="http://www.gk114.com/a/gxzs/zszc/guangdong/2021/0311/19006.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