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新疆兵团警官高等专科学校招生章程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为贯彻落实教育部施行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的各项规定和要求，规范我校全日制普通招生工作，根据《中华人民共和国教育法》、《中华人民共和国高等教育法》和教育部及自治区高校招生的有关规定，结合我校实际，特制定本章程。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学校名称：新疆兵团警官高等专科学校</w:t>
      </w:r>
      <w:r>
        <w:rPr>
          <w:rFonts w:ascii="Times New Roman" w:eastAsia="Times New Roman" w:hAnsi="Times New Roman" w:cs="Times New Roman"/>
        </w:rPr>
        <w:t xml:space="preserve">    </w:t>
      </w:r>
      <w:r>
        <w:rPr>
          <w:rFonts w:ascii="SimSun" w:eastAsia="SimSun" w:hAnsi="SimSun" w:cs="SimSun"/>
        </w:rPr>
        <w:t>地址：新疆五家渠市前进东街</w:t>
      </w:r>
      <w:r>
        <w:rPr>
          <w:rFonts w:ascii="Times New Roman" w:eastAsia="Times New Roman" w:hAnsi="Times New Roman" w:cs="Times New Roman"/>
        </w:rPr>
        <w:t>158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学校代码：</w:t>
      </w:r>
      <w:r>
        <w:rPr>
          <w:rFonts w:ascii="Times New Roman" w:eastAsia="Times New Roman" w:hAnsi="Times New Roman" w:cs="Times New Roman"/>
        </w:rPr>
        <w:t>11776</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新疆兵团警官高等专科学校系教育部批准成立的全日制政法类普通高等专科学校（公办），隶属于新疆生产建设兵团。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办学层次：全日制普通专科，学制三年。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学校简况：新疆兵团警官高等专科学校系兵团唯一一所政法类普通高等专科学校，学校秉承</w:t>
      </w:r>
      <w:r>
        <w:rPr>
          <w:rFonts w:ascii="Times New Roman" w:eastAsia="Times New Roman" w:hAnsi="Times New Roman" w:cs="Times New Roman"/>
        </w:rPr>
        <w:t>“</w:t>
      </w:r>
      <w:r>
        <w:rPr>
          <w:rFonts w:ascii="SimSun" w:eastAsia="SimSun" w:hAnsi="SimSun" w:cs="SimSun"/>
        </w:rPr>
        <w:t>从法明理、忠诚奉献</w:t>
      </w:r>
      <w:r>
        <w:rPr>
          <w:rFonts w:ascii="Times New Roman" w:eastAsia="Times New Roman" w:hAnsi="Times New Roman" w:cs="Times New Roman"/>
        </w:rPr>
        <w:t>”</w:t>
      </w:r>
      <w:r>
        <w:rPr>
          <w:rFonts w:ascii="SimSun" w:eastAsia="SimSun" w:hAnsi="SimSun" w:cs="SimSun"/>
        </w:rPr>
        <w:t>的办学理念，坚持</w:t>
      </w:r>
      <w:r>
        <w:rPr>
          <w:rFonts w:ascii="Times New Roman" w:eastAsia="Times New Roman" w:hAnsi="Times New Roman" w:cs="Times New Roman"/>
        </w:rPr>
        <w:t>“</w:t>
      </w:r>
      <w:r>
        <w:rPr>
          <w:rFonts w:ascii="SimSun" w:eastAsia="SimSun" w:hAnsi="SimSun" w:cs="SimSun"/>
        </w:rPr>
        <w:t>从严治警、从严治校</w:t>
      </w:r>
      <w:r>
        <w:rPr>
          <w:rFonts w:ascii="Times New Roman" w:eastAsia="Times New Roman" w:hAnsi="Times New Roman" w:cs="Times New Roman"/>
        </w:rPr>
        <w:t>”</w:t>
      </w:r>
      <w:r>
        <w:rPr>
          <w:rFonts w:ascii="SimSun" w:eastAsia="SimSun" w:hAnsi="SimSun" w:cs="SimSun"/>
        </w:rPr>
        <w:t>的方针，突出</w:t>
      </w:r>
      <w:r>
        <w:rPr>
          <w:rFonts w:ascii="Times New Roman" w:eastAsia="Times New Roman" w:hAnsi="Times New Roman" w:cs="Times New Roman"/>
        </w:rPr>
        <w:t>“</w:t>
      </w:r>
      <w:r>
        <w:rPr>
          <w:rFonts w:ascii="SimSun" w:eastAsia="SimSun" w:hAnsi="SimSun" w:cs="SimSun"/>
        </w:rPr>
        <w:t>文能办案、武能擒敌</w:t>
      </w:r>
      <w:r>
        <w:rPr>
          <w:rFonts w:ascii="Times New Roman" w:eastAsia="Times New Roman" w:hAnsi="Times New Roman" w:cs="Times New Roman"/>
        </w:rPr>
        <w:t>”</w:t>
      </w:r>
      <w:r>
        <w:rPr>
          <w:rFonts w:ascii="SimSun" w:eastAsia="SimSun" w:hAnsi="SimSun" w:cs="SimSun"/>
        </w:rPr>
        <w:t>的办学特色。在长期的办学过程中，积累了较为丰富的教学和管理经验，形成了以刑事执行、法律事务、治安管理、国内安全保卫、司法助理、刑事侦查技术、司法警务、罪犯心理测量与矫正技术、社区矫正、法律文秘、中国少数民族语言文化（维语）、民事执行的骨干专业为主的学科和课程体系。学生入校后统一着人民警察学员制服，实行警务化、半封闭式管理。学校注重学生的思想品德和行为养成教育，注重学生的职业、就业能力培养，促进学生的全面发展。遵行规模适度、结构合理、特色鲜明、适应性强的办学思路，努力培养满足兵团、自治区跨越式发展和长治久安需要的应用型和创新型政法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招生工作接受纪检监察部门、新闻媒体、考生与家长及社会各界的监督。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组织机构和职能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学校成立由主管领导和相关部门负责人组成的招生工作领导小组，校长任组长，下设招生工作领导小组办公室。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（四）组织实施开展本校招生宣传工作；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（六）具体组织新生录取工作，负责协调和处理本校录取规则的有关问题；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（八）按国家及自治区招生政策具体处理招生的遗留问题。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考生报考应当符合下列条件：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、政治立场坚定，拥护四项基本原则，热爱祖国、热爱人民、遵纪守法、勤奋学习、志愿献身政法事业。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、无传染病、肝功能化验指标在正常范围内，无甲肝、澳抗阳性。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公安类专业（治安管理、国内安全保卫）考生要求五官、形体端正，参见当地公安部门组织的政审、体检要求；面部无明显缺陷（如唇裂、对眼、斜眼、斜颈等），无口吃、两耳无重听、无纹身、两眼无色弱、色盲、裸眼视力在</w:t>
      </w:r>
      <w:r>
        <w:rPr>
          <w:rFonts w:ascii="Times New Roman" w:eastAsia="Times New Roman" w:hAnsi="Times New Roman" w:cs="Times New Roman"/>
        </w:rPr>
        <w:t>4.7</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、公安类专业（治安管理、国内安全保卫）考生要求男性身高不低于</w:t>
      </w:r>
      <w:r>
        <w:rPr>
          <w:rFonts w:ascii="Times New Roman" w:eastAsia="Times New Roman" w:hAnsi="Times New Roman" w:cs="Times New Roman"/>
        </w:rPr>
        <w:t>1.70</w:t>
      </w:r>
      <w:r>
        <w:rPr>
          <w:rFonts w:ascii="SimSun" w:eastAsia="SimSun" w:hAnsi="SimSun" w:cs="SimSun"/>
        </w:rPr>
        <w:t>米，体重不低于</w:t>
      </w:r>
      <w:r>
        <w:rPr>
          <w:rFonts w:ascii="Times New Roman" w:eastAsia="Times New Roman" w:hAnsi="Times New Roman" w:cs="Times New Roman"/>
        </w:rPr>
        <w:t>50</w:t>
      </w:r>
      <w:r>
        <w:rPr>
          <w:rFonts w:ascii="SimSun" w:eastAsia="SimSun" w:hAnsi="SimSun" w:cs="SimSun"/>
        </w:rPr>
        <w:t>公斤，女性身高不低于</w:t>
      </w:r>
      <w:r>
        <w:rPr>
          <w:rFonts w:ascii="Times New Roman" w:eastAsia="Times New Roman" w:hAnsi="Times New Roman" w:cs="Times New Roman"/>
        </w:rPr>
        <w:t>1.60</w:t>
      </w:r>
      <w:r>
        <w:rPr>
          <w:rFonts w:ascii="SimSun" w:eastAsia="SimSun" w:hAnsi="SimSun" w:cs="SimSun"/>
        </w:rPr>
        <w:t>米，体重不低于</w:t>
      </w:r>
      <w:r>
        <w:rPr>
          <w:rFonts w:ascii="Times New Roman" w:eastAsia="Times New Roman" w:hAnsi="Times New Roman" w:cs="Times New Roman"/>
        </w:rPr>
        <w:t>45</w:t>
      </w:r>
      <w:r>
        <w:rPr>
          <w:rFonts w:ascii="SimSun" w:eastAsia="SimSun" w:hAnsi="SimSun" w:cs="SimSun"/>
        </w:rPr>
        <w:t>公斤；按照当地公安部门的要求参加军警类院校政审、面试、体能测试且合格的考生。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年普通高校招生全国统一考试的高中毕业或具有同等学历考生，年龄不超过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w:t>
      </w:r>
      <w:r>
        <w:rPr>
          <w:rFonts w:ascii="SimSun" w:eastAsia="SimSun" w:hAnsi="SimSun" w:cs="SimSun"/>
        </w:rPr>
        <w:t>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、心理健康，无精神疾病；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招生录取严格贯彻教育部和自治区有关招生工作的各项规定，坚持</w:t>
      </w:r>
      <w:r>
        <w:rPr>
          <w:rFonts w:ascii="Times New Roman" w:eastAsia="Times New Roman" w:hAnsi="Times New Roman" w:cs="Times New Roman"/>
        </w:rPr>
        <w:t>“</w:t>
      </w:r>
      <w:r>
        <w:rPr>
          <w:rFonts w:ascii="SimSun" w:eastAsia="SimSun" w:hAnsi="SimSun" w:cs="SimSun"/>
        </w:rPr>
        <w:t>公开、公正、公平、择优录取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的录取体制，对思想政治考核和身体健康状况检查合格、统考成绩达到同批次录取分数线，并符合学校调档要求的考生，由学校按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凡成绩达到规定的录取分数线以上，根据专业要求以及</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进行德、智、体、美、劳全面衡量，择优录取。（注：治安管理、国内安全保卫专业系公安类专科提前批次录取。法律事务、司法助理、刑事执行、司法警务、刑事侦查技术、罪犯心理测量与矫正技术、社区矫正、法律文秘、中国少数民族语言文化（维语）、民事执行系普通专科批次录取。）其中，公安类专业男女招生录取比例为</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，非公安类专业男女比例不限。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报考公安类专业提前批次考生，学校严格按照军警类院校考生政审、体能测试要求执行。普通批次考生按《普通高等学校招生体检标准》执行。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所有专业均实行文理兼收、汉语授课。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各专业录取考生应试外语定为：英语。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有下列情形之一的考生不予录取。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、有反对四项基本原则的言行或参加邪教组织、非法宗教活动的；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、曾受过刑事处罚、收容教养的；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、有犯罪嫌疑尚未查清的；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、有扰乱社会治安、走私贩私、吸毒贩毒等违法及犯罪行为的。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、共同生活的家庭成员中有因犯罪正在服刑的。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招生录取实行计算机远程网上录取方式。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新生入学及收费标准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照物价、财政部门和教育部门核定的标准收费，学生入学须缴纳学费、住宿费及其它有关费用：公安类（国内安全保卫、治安管理）、刑事司法系所属专业（刑事执行、刑事侦查技术、罪犯心理测量与矫正技术、社区矫正）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年，其余专业为</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人间住宿每人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人间住宿费每人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人间住宿费每人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新生应按照规定时间持《录取通知书》办理入学手续，入校后，学校将依据教育部有关文件规定进行新生资格审查和身体复查，对弄虚作假或不符合录取条件的一律予以退回。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学校设有国家奖学金、国家励志奖学金等奖、助学金，每年约有</w:t>
      </w:r>
      <w:r>
        <w:rPr>
          <w:rFonts w:ascii="Times New Roman" w:eastAsia="Times New Roman" w:hAnsi="Times New Roman" w:cs="Times New Roman"/>
        </w:rPr>
        <w:t>33%</w:t>
      </w:r>
      <w:r>
        <w:rPr>
          <w:rFonts w:ascii="SimSun" w:eastAsia="SimSun" w:hAnsi="SimSun" w:cs="SimSun"/>
        </w:rPr>
        <w:t>左右的学生可获得各类奖学金。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录取结果公布渠道：可通过省招办的查询渠道查询，亦可登录学校网站（</w:t>
      </w:r>
      <w:r>
        <w:rPr>
          <w:rFonts w:ascii="Times New Roman" w:eastAsia="Times New Roman" w:hAnsi="Times New Roman" w:cs="Times New Roman"/>
        </w:rPr>
        <w:t>www.xjbtjx.com</w:t>
      </w:r>
      <w:r>
        <w:rPr>
          <w:rFonts w:ascii="SimSun" w:eastAsia="SimSun" w:hAnsi="SimSun" w:cs="SimSun"/>
        </w:rPr>
        <w:t>）查询录取情况，亦可直接同学校招生办公室联系查询。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联系方式</w:t>
      </w:r>
      <w:r>
        <w:rPr>
          <w:rFonts w:ascii="Times New Roman" w:eastAsia="Times New Roman" w:hAnsi="Times New Roman" w:cs="Times New Roman"/>
        </w:rPr>
        <w:t xml:space="preserve">  </w:t>
      </w:r>
      <w:r>
        <w:rPr>
          <w:rFonts w:ascii="SimSun" w:eastAsia="SimSun" w:hAnsi="SimSun" w:cs="SimSun"/>
        </w:rPr>
        <w:t>招生期间咨询电话：</w:t>
      </w:r>
      <w:r>
        <w:rPr>
          <w:rFonts w:ascii="Times New Roman" w:eastAsia="Times New Roman" w:hAnsi="Times New Roman" w:cs="Times New Roman"/>
        </w:rPr>
        <w:t xml:space="preserve">0994—5822201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本《章程》自公布之日起生效，本章程每年由学校招生办公室负责修改，学校招生领导小组审定并报自治区教育考试院和教育部备案。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此《章程》经学校授权由学校招生工作办公室负责解释。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w:t>
      </w:r>
      <w:r>
        <w:rPr>
          <w:rFonts w:ascii="SimSun" w:eastAsia="SimSun" w:hAnsi="SimSun" w:cs="SimSun"/>
        </w:rPr>
        <w:t>新疆兵团警官高等专科学校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年新疆能源职业技术学院招生章程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昌吉学院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0.html" TargetMode="External" /><Relationship Id="rId5" Type="http://schemas.openxmlformats.org/officeDocument/2006/relationships/hyperlink" Target="http://www.gk114.com/a/gxzs/zszc/xinjiang/2019/0607/951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