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新疆农业大学是新疆维吾尔自治区重点建设的一所多科性农业高等院校，前身为新疆八一农学院，是在毛主席和周总理的亲切关怀下，于</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月由王震将军在原中国人民解放军第二步兵学校的基础上创建。</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更名为新疆农业大学。学校以农业教育为优势，以自然科学为主要学科领域，以应用学科为主要发展方向，以本科教育为主要办学层次，涵盖农、理、工、经、管、文、法等七大学科门类的一所多科性农业高等院校。学校以农立校，特色兴校，以人才培养为中心，围绕自治区经济建设和社会发展需要，培养具有爱国情怀和社会责任感、熟练掌握专业知识与技能、综合能力强的创新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学校名称：新疆农业大学（</w:t>
      </w:r>
      <w:r>
        <w:rPr>
          <w:rFonts w:ascii="Times New Roman" w:eastAsia="Times New Roman" w:hAnsi="Times New Roman" w:cs="Times New Roman"/>
        </w:rPr>
        <w:t>XINJIANG AGRICULTURAL UNIVERSITY</w:t>
      </w:r>
      <w:r>
        <w:rPr>
          <w:rFonts w:ascii="SimSun" w:eastAsia="SimSun" w:hAnsi="SimSun" w:cs="SimSun"/>
        </w:rPr>
        <w:t>）。学校代码（国标）：</w:t>
      </w:r>
      <w:r>
        <w:rPr>
          <w:rFonts w:ascii="Times New Roman" w:eastAsia="Times New Roman" w:hAnsi="Times New Roman" w:cs="Times New Roman"/>
        </w:rPr>
        <w:t>10758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为了保证新疆农业大学普通高考招生工作的顺利进行，规范招生行为，提高生源质量，维护考生合法权益，根据《中华人民共和国高等教育法》及教育部《关于做好</w:t>
      </w:r>
      <w:r>
        <w:rPr>
          <w:rFonts w:ascii="Times New Roman" w:eastAsia="Times New Roman" w:hAnsi="Times New Roman" w:cs="Times New Roman"/>
        </w:rPr>
        <w:t>2020</w:t>
      </w:r>
      <w:r>
        <w:rPr>
          <w:rFonts w:ascii="SimSun" w:eastAsia="SimSun" w:hAnsi="SimSun" w:cs="SimSun"/>
        </w:rPr>
        <w:t>年普通高校招生工作的通知》，结合我校招生工作的具体情况，特制定本章程。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新疆农业大学招生工作遵循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新疆农业大学本科招生工作接受考生、家长、纪检监察部门及社会各界的监督。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新疆农业大学普通高考招生层次为本科。招生类别为全日制教学形式，本科学制</w:t>
      </w:r>
      <w:r>
        <w:rPr>
          <w:rFonts w:ascii="Times New Roman" w:eastAsia="Times New Roman" w:hAnsi="Times New Roman" w:cs="Times New Roman"/>
        </w:rPr>
        <w:t>4</w:t>
      </w:r>
      <w:r>
        <w:rPr>
          <w:rFonts w:ascii="SimSun" w:eastAsia="SimSun" w:hAnsi="SimSun" w:cs="SimSun"/>
        </w:rPr>
        <w:t>年。交通运输（中外合作办学）专业</w:t>
      </w:r>
      <w:r>
        <w:rPr>
          <w:rFonts w:ascii="Times New Roman" w:eastAsia="Times New Roman" w:hAnsi="Times New Roman" w:cs="Times New Roman"/>
        </w:rPr>
        <w:t>5</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新疆农业大学招生工作委员会是我校招生工作的领导机构。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新疆农业大学招生工作委员会办公室是新疆农业大学招生工作委员会组织和实施招生工作的常设机构，具体负责新疆农业大学招生的日常工作。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新疆农业大学招生录取工作执行教育部规定的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录取体制，在各省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新疆农业大学录取批次，按各省（自治区、直辖市）的相关规定执行。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新疆农业大学根据各省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w:t>
      </w:r>
      <w:r>
        <w:rPr>
          <w:rFonts w:ascii="SimSun" w:eastAsia="SimSun" w:hAnsi="SimSun" w:cs="SimSun"/>
        </w:rPr>
        <w:t>实行平行志愿的省份，根据生源情况设定提档比例。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教育部招收高水平运动员的要求，报考我校高水平运动员项目（排球）的考生，需提前参加我校组织的专业测试，体育专项测试成绩合格者在教育部阳光高考信息平台公示后方可填报我校，高考成绩和体育专项测试成绩均合格者，我校将根据体育专项测试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按照投档成绩从高到低顺序，优先录取有专业志愿的考生，即填报专业志愿考生的优先级大于服从调剂考生优先级；考生投档成绩相同时，理科类考生按照数学、理科综合、语文单科成绩从高到低优先原则，文科类考生按照语文、文科综合、数学单科成绩从高到低优先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凡符合考生所在省（自治区、直辖市）招生工作规定加分条件的考生，我校在录取时均按规定执行。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对少数民族地区、国贫县、区贫县考生和享受照顾政策的考生，根据当地省（自治区、直辖市）有关规定予以照顾，照顾幅度依照省（自治区、直辖市）考生所在有关规定执行。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我校公共课程中的外语为《大学英语》，请外语语种为非英语的考生慎重填报。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报考英语专业的普通类和单列类考生，英语单科成绩不得低于</w:t>
      </w:r>
      <w:r>
        <w:rPr>
          <w:rFonts w:ascii="Times New Roman" w:eastAsia="Times New Roman" w:hAnsi="Times New Roman" w:cs="Times New Roman"/>
        </w:rPr>
        <w:t>95</w:t>
      </w:r>
      <w:r>
        <w:rPr>
          <w:rFonts w:ascii="SimSun" w:eastAsia="SimSun" w:hAnsi="SimSun" w:cs="SimSun"/>
        </w:rPr>
        <w:t>分；报考数学与应用数学专业的普通类和单列类考生，数学单科成绩不得低于</w:t>
      </w:r>
      <w:r>
        <w:rPr>
          <w:rFonts w:ascii="Times New Roman" w:eastAsia="Times New Roman" w:hAnsi="Times New Roman" w:cs="Times New Roman"/>
        </w:rPr>
        <w:t>50</w:t>
      </w:r>
      <w:r>
        <w:rPr>
          <w:rFonts w:ascii="SimSun" w:eastAsia="SimSun" w:hAnsi="SimSun" w:cs="SimSun"/>
        </w:rPr>
        <w:t>分，双语类考生的数学单科成绩不得低于</w:t>
      </w:r>
      <w:r>
        <w:rPr>
          <w:rFonts w:ascii="Times New Roman" w:eastAsia="Times New Roman" w:hAnsi="Times New Roman" w:cs="Times New Roman"/>
        </w:rPr>
        <w:t>45</w:t>
      </w:r>
      <w:r>
        <w:rPr>
          <w:rFonts w:ascii="SimSun" w:eastAsia="SimSun" w:hAnsi="SimSun" w:cs="SimSun"/>
        </w:rPr>
        <w:t>分；报考计算机科学与技术、物联网工程专业的双语类考生，数学单科成绩不得低于</w:t>
      </w:r>
      <w:r>
        <w:rPr>
          <w:rFonts w:ascii="Times New Roman" w:eastAsia="Times New Roman" w:hAnsi="Times New Roman" w:cs="Times New Roman"/>
        </w:rPr>
        <w:t>40</w:t>
      </w:r>
      <w:r>
        <w:rPr>
          <w:rFonts w:ascii="SimSun" w:eastAsia="SimSun" w:hAnsi="SimSun" w:cs="SimSun"/>
        </w:rPr>
        <w:t>分；报考农业水利工程、土木工程专业的双语类考生，数学单科成绩不得低于</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报考我校的考生身体健康状况检查标准按《普通高等学校招生体检标准》及有关补充规定执行。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中国少数民族语言文学（维吾尔语言）专业，按照自治区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的相关政策执行。</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按教育部和教育厅相关政策执行。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开设中英本科国际教育项目专业：经济与贸易类（国际经济与贸易）、工商管理类（会计学、人力资源管理）；开设中外合作办学项目专业：交通运输、土木工程（俄语）。以上专业只招收有专业志愿的考生，报到入校后一律不得转专业，由国际教育学院负责学生的教育教学及日常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报考中英本科国际教育项目专业：经济与贸易类（国际经济与贸易）、工商管理类（会计学、人力资源管理）的普通类和单列类考生，英语单科成绩不低于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年面向普通类和单列类考生按学科大类招生的专业有</w:t>
      </w:r>
      <w:r>
        <w:rPr>
          <w:rFonts w:ascii="Times New Roman" w:eastAsia="Times New Roman" w:hAnsi="Times New Roman" w:cs="Times New Roman"/>
        </w:rPr>
        <w:t>6</w:t>
      </w:r>
      <w:r>
        <w:rPr>
          <w:rFonts w:ascii="SimSun" w:eastAsia="SimSun" w:hAnsi="SimSun" w:cs="SimSun"/>
        </w:rPr>
        <w:t>类：林学类（包含林学、园林、森林保护）、植物生产类（包含设施农业科学与工程、园艺）、动物医学类（包含动物医学、动植物检疫）、自然保护与环境生态类（包含环境科学、生态学、草业科学、农业资源与环境）、机械类（包含机械设计制造及自动化、农业机械化及其自动化、新能源科学与工程）、工商管理类（会计学、人力资源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个月内按照国家招生规定对学生以下方面进行复查：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复查中发现学生身心状况不适宜在校学习，经学校指定的二级甲等以上医院诊断，需要在家休养的，可以按照学校有关规定保留入学资格。复查的程序和办法，由学校规定。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定向就业招生按教育部和新疆维吾尔自治区相关规定执行。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新疆维吾尔自治区乌鲁木齐市沙依巴克区农大东路</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英语、药学专业学费为</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年，其他本科专业学费为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中英本科国际教育项目（经济与贸易类、工商管理类专业</w:t>
      </w:r>
      <w:r>
        <w:rPr>
          <w:rFonts w:ascii="Times New Roman" w:eastAsia="Times New Roman" w:hAnsi="Times New Roman" w:cs="Times New Roman"/>
        </w:rPr>
        <w:t>)</w:t>
      </w:r>
      <w:r>
        <w:rPr>
          <w:rFonts w:ascii="SimSun" w:eastAsia="SimSun" w:hAnsi="SimSun" w:cs="SimSun"/>
        </w:rPr>
        <w:t>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年；中外合作办学项目交通运输专业学费为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年；中外合作办学项目土木工程专业学费为</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奖（助）学金情况：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新疆农业大学设有国家奖学金、国家励志奖学金、自治区人民政府高校励志奖学金、中粮奖学金、正大奖学金、先正达奖学金、</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等奖学基金；设有国家助学金、自治区人民政府高校助学金、新长城助学金、</w:t>
      </w:r>
      <w:r>
        <w:rPr>
          <w:rFonts w:ascii="Times New Roman" w:eastAsia="Times New Roman" w:hAnsi="Times New Roman" w:cs="Times New Roman"/>
        </w:rPr>
        <w:t>“</w:t>
      </w:r>
      <w:r>
        <w:rPr>
          <w:rFonts w:ascii="SimSun" w:eastAsia="SimSun" w:hAnsi="SimSun" w:cs="SimSun"/>
        </w:rPr>
        <w:t>春蕾计划</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百草堂</w:t>
      </w:r>
      <w:r>
        <w:rPr>
          <w:rFonts w:ascii="Times New Roman" w:eastAsia="Times New Roman" w:hAnsi="Times New Roman" w:cs="Times New Roman"/>
        </w:rPr>
        <w:t>·</w:t>
      </w:r>
      <w:r>
        <w:rPr>
          <w:rFonts w:ascii="SimSun" w:eastAsia="SimSun" w:hAnsi="SimSun" w:cs="SimSun"/>
        </w:rPr>
        <w:t>三农情</w:t>
      </w:r>
      <w:r>
        <w:rPr>
          <w:rFonts w:ascii="Times New Roman" w:eastAsia="Times New Roman" w:hAnsi="Times New Roman" w:cs="Times New Roman"/>
        </w:rPr>
        <w:t>”</w:t>
      </w:r>
      <w:r>
        <w:rPr>
          <w:rFonts w:ascii="SimSun" w:eastAsia="SimSun" w:hAnsi="SimSun" w:cs="SimSun"/>
        </w:rPr>
        <w:t>助学金等助学基金。同时，学校还设有各类勤工助学岗位，以满足贫困学生的需求。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学历证书、学位证书颁发：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学生在学校规定学习年限内，修完教育教学计划规定内容，成绩合格，达到学校毕业要求的，准予毕业，并在学生离校前颁发毕业证书。符合学位授予条件的，颁发学位证书。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新疆农业大学招生工作委员会办公室联系方式：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地址：新疆乌鲁木齐市沙依巴克区农大东路</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ndzb@xjau.edu.cn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0991-8763007</w:t>
      </w:r>
      <w:r>
        <w:rPr>
          <w:rFonts w:ascii="SimSun" w:eastAsia="SimSun" w:hAnsi="SimSun" w:cs="SimSun"/>
        </w:rPr>
        <w:t>（传）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新疆农业大学招生工作监督举报方式：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jjw@xjau.edu.cn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电话（请勿咨询）</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0991-8762329</w:t>
      </w:r>
      <w:r>
        <w:rPr>
          <w:rFonts w:ascii="SimSun" w:eastAsia="SimSun" w:hAnsi="SimSun" w:cs="SimSun"/>
        </w:rPr>
        <w:t>（传）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信件：新疆乌鲁木齐市沙依巴克区农大东路</w:t>
      </w:r>
      <w:r>
        <w:rPr>
          <w:rFonts w:ascii="Times New Roman" w:eastAsia="Times New Roman" w:hAnsi="Times New Roman" w:cs="Times New Roman"/>
        </w:rPr>
        <w:t>311</w:t>
      </w:r>
      <w:r>
        <w:rPr>
          <w:rFonts w:ascii="SimSun" w:eastAsia="SimSun" w:hAnsi="SimSun" w:cs="SimSun"/>
        </w:rPr>
        <w:t>号纪委收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本章程适用于新疆农业大学</w:t>
      </w:r>
      <w:r>
        <w:rPr>
          <w:rFonts w:ascii="Times New Roman" w:eastAsia="Times New Roman" w:hAnsi="Times New Roman" w:cs="Times New Roman"/>
        </w:rPr>
        <w:t>2020</w:t>
      </w:r>
      <w:r>
        <w:rPr>
          <w:rFonts w:ascii="SimSun" w:eastAsia="SimSun" w:hAnsi="SimSun" w:cs="SimSun"/>
        </w:rPr>
        <w:t>年普通本科的招生工作，自公布之日开始实行。新疆农业大学以往有关招生工作的规定与本章程不一致时，以本章程为准。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本章程由新疆农业大学招生工作委员会负责解释。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塔里木大学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696.html" TargetMode="External" /><Relationship Id="rId5" Type="http://schemas.openxmlformats.org/officeDocument/2006/relationships/hyperlink" Target="http://www.gk114.com/a/gxzs/zszc/xinjiang/2021/0224/1869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