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第一章</w:t>
      </w:r>
      <w:r>
        <w:rPr>
          <w:rFonts w:ascii="SimSun" w:eastAsia="SimSun" w:hAnsi="SimSun" w:cs="SimSun"/>
          <w:color w:val="666666"/>
        </w:rPr>
        <w:t>总则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第一条</w:t>
      </w:r>
      <w:r>
        <w:rPr>
          <w:rFonts w:ascii="SimSun" w:eastAsia="SimSun" w:hAnsi="SimSun" w:cs="SimSun"/>
          <w:color w:val="666666"/>
        </w:rPr>
        <w:t>为规范招生工作，保证招生工作正常有序进行，根据《中华人民共和国教育法》和国家教育部有关招生工作的法律、法规的规定，结合新疆工业职业技术学院实际情况，制定本章程。</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第二条</w:t>
      </w:r>
      <w:r>
        <w:rPr>
          <w:rFonts w:ascii="SimSun" w:eastAsia="SimSun" w:hAnsi="SimSun" w:cs="SimSun"/>
          <w:color w:val="666666"/>
        </w:rPr>
        <w:t>院校性质：新疆工业职业技术学院是经新疆维吾尔自治区人民政府批准，经国家教育部备案的具有高等专科学历教育招生资格的公办全日制高等职业技术学院。</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第三条</w:t>
      </w:r>
      <w:r>
        <w:rPr>
          <w:rFonts w:ascii="SimSun" w:eastAsia="SimSun" w:hAnsi="SimSun" w:cs="SimSun"/>
          <w:color w:val="666666"/>
        </w:rPr>
        <w:t>院校地址及联系电话</w:t>
      </w:r>
      <w:r>
        <w:rPr>
          <w:rFonts w:ascii="Arial" w:eastAsia="Arial" w:hAnsi="Arial" w:cs="Arial"/>
          <w:color w:val="666666"/>
        </w:rPr>
        <w:t>                                                      </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地址：新疆乌鲁木齐市经济技术开发区（头屯河区）头屯河公路</w:t>
      </w:r>
      <w:r>
        <w:rPr>
          <w:rFonts w:ascii="Arial" w:eastAsia="Arial" w:hAnsi="Arial" w:cs="Arial"/>
          <w:color w:val="666666"/>
        </w:rPr>
        <w:t>555</w:t>
      </w:r>
      <w:r>
        <w:rPr>
          <w:rFonts w:ascii="SimSun" w:eastAsia="SimSun" w:hAnsi="SimSun" w:cs="SimSun"/>
          <w:color w:val="666666"/>
        </w:rPr>
        <w:t>号。</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邮编：</w:t>
      </w:r>
      <w:r>
        <w:rPr>
          <w:rFonts w:ascii="Arial" w:eastAsia="Arial" w:hAnsi="Arial" w:cs="Arial"/>
          <w:color w:val="666666"/>
        </w:rPr>
        <w:t>830022</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电话：</w:t>
      </w:r>
      <w:r>
        <w:rPr>
          <w:rFonts w:ascii="Arial" w:eastAsia="Arial" w:hAnsi="Arial" w:cs="Arial"/>
          <w:color w:val="666666"/>
        </w:rPr>
        <w:t>0991</w:t>
      </w:r>
      <w:r>
        <w:rPr>
          <w:rFonts w:ascii="SimSun" w:eastAsia="SimSun" w:hAnsi="SimSun" w:cs="SimSun"/>
          <w:color w:val="666666"/>
        </w:rPr>
        <w:t>－</w:t>
      </w:r>
      <w:r>
        <w:rPr>
          <w:rFonts w:ascii="Arial" w:eastAsia="Arial" w:hAnsi="Arial" w:cs="Arial"/>
          <w:color w:val="666666"/>
        </w:rPr>
        <w:t>3892339</w:t>
      </w:r>
      <w:r>
        <w:rPr>
          <w:rFonts w:ascii="SimSun" w:eastAsia="SimSun" w:hAnsi="SimSun" w:cs="SimSun"/>
          <w:color w:val="666666"/>
        </w:rPr>
        <w:t>、</w:t>
      </w:r>
      <w:r>
        <w:rPr>
          <w:rFonts w:ascii="Arial" w:eastAsia="Arial" w:hAnsi="Arial" w:cs="Arial"/>
          <w:color w:val="666666"/>
        </w:rPr>
        <w:t>0991</w:t>
      </w:r>
      <w:r>
        <w:rPr>
          <w:rFonts w:ascii="SimSun" w:eastAsia="SimSun" w:hAnsi="SimSun" w:cs="SimSun"/>
          <w:color w:val="666666"/>
        </w:rPr>
        <w:t>－</w:t>
      </w:r>
      <w:r>
        <w:rPr>
          <w:rFonts w:ascii="Arial" w:eastAsia="Arial" w:hAnsi="Arial" w:cs="Arial"/>
          <w:color w:val="666666"/>
        </w:rPr>
        <w:t>3892290</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网址：</w:t>
      </w:r>
      <w:r>
        <w:rPr>
          <w:rFonts w:ascii="Arial" w:eastAsia="Arial" w:hAnsi="Arial" w:cs="Arial"/>
          <w:color w:val="0000FF"/>
        </w:rPr>
        <w:t>http://www.xjgzy.edu.cn</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第四条</w:t>
      </w:r>
      <w:r>
        <w:rPr>
          <w:rFonts w:ascii="SimSun" w:eastAsia="SimSun" w:hAnsi="SimSun" w:cs="SimSun"/>
          <w:color w:val="666666"/>
        </w:rPr>
        <w:t>本章程适用于新疆工业职业技术学院的普通高职（专科）招生工作。</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第二章</w:t>
      </w:r>
      <w:r>
        <w:rPr>
          <w:rFonts w:ascii="SimSun" w:eastAsia="SimSun" w:hAnsi="SimSun" w:cs="SimSun"/>
          <w:color w:val="666666"/>
        </w:rPr>
        <w:t>组织机构</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第五条</w:t>
      </w:r>
      <w:r>
        <w:rPr>
          <w:rFonts w:ascii="SimSun" w:eastAsia="SimSun" w:hAnsi="SimSun" w:cs="SimSun"/>
          <w:color w:val="666666"/>
        </w:rPr>
        <w:t>学院设立新疆工业职业技术学院招生工作委员会，全面负责新疆工业职业技术学院的招生工作。招生工作委员会制定招生政策、招生规模、招生计划，讨论决定招生重大事宜。招生工作委员会由院领导及相关部门负责人组成。学院招生就业办公室是学院组织和实施招生工作的常设机构，负责学院招生就业的日常工作。</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第三章</w:t>
      </w:r>
      <w:r>
        <w:rPr>
          <w:rFonts w:ascii="SimSun" w:eastAsia="SimSun" w:hAnsi="SimSun" w:cs="SimSun"/>
          <w:color w:val="666666"/>
        </w:rPr>
        <w:t>招生专业及学制</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第六条</w:t>
      </w:r>
      <w:r>
        <w:rPr>
          <w:rFonts w:ascii="SimSun" w:eastAsia="SimSun" w:hAnsi="SimSun" w:cs="SimSun"/>
          <w:color w:val="666666"/>
        </w:rPr>
        <w:t>招生计划制定原则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（一）坚持科学发展观的科学理论指导原则；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（二）适应经济建设和社会发展需要的原则；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（三）统筹安排、综合平衡，实现办学资源的合理配置原则；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（四）基数保全面、增量保重点的原则；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（五）坚持质量、结构、规模、效益协调发展的原则；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（六）向双语、民语倾斜原则。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第七条</w:t>
      </w:r>
      <w:r>
        <w:rPr>
          <w:rFonts w:ascii="Arial" w:eastAsia="Arial" w:hAnsi="Arial" w:cs="Arial"/>
          <w:color w:val="666666"/>
        </w:rPr>
        <w:t> 2018</w:t>
      </w:r>
      <w:r>
        <w:rPr>
          <w:rFonts w:ascii="SimSun" w:eastAsia="SimSun" w:hAnsi="SimSun" w:cs="SimSun"/>
          <w:color w:val="666666"/>
        </w:rPr>
        <w:t>年招收专业及学制</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971"/>
        <w:gridCol w:w="6360"/>
        <w:gridCol w:w="3300"/>
        <w:gridCol w:w="2574"/>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90"/>
        </w:trPr>
        <w:tc>
          <w:tcPr>
            <w:tcW w:w="10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序号</w:t>
            </w:r>
          </w:p>
        </w:tc>
        <w:tc>
          <w:tcPr>
            <w:tcW w:w="40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c>
          <w:tcPr>
            <w:tcW w:w="19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科类</w:t>
            </w:r>
          </w:p>
        </w:tc>
        <w:tc>
          <w:tcPr>
            <w:tcW w:w="14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修业年限</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机电一体化技术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机电设备维修与管理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电气自动化技术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工业过程自动化技术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5</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黑色冶金技术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6</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材料工程技术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7</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会计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8</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工程造价</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9</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工业机器人技术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10</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计算机网络技术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电子商务技术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通信技术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r>
        <w:tblPrEx>
          <w:tblW w:w="14325" w:type="dxa"/>
          <w:tblInd w:w="165" w:type="dxa"/>
          <w:tblCellMar>
            <w:top w:w="0" w:type="dxa"/>
            <w:left w:w="0" w:type="dxa"/>
            <w:bottom w:w="0" w:type="dxa"/>
            <w:right w:w="0" w:type="dxa"/>
          </w:tblCellMar>
        </w:tblPrEx>
        <w:trPr>
          <w:trHeight w:val="465"/>
        </w:trPr>
        <w:tc>
          <w:tcPr>
            <w:tcW w:w="10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物流管理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文理兼收</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三年</w:t>
            </w:r>
          </w:p>
        </w:tc>
      </w:tr>
    </w:tbl>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备注：民语言另预科一年。</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第四章</w:t>
      </w:r>
      <w:r>
        <w:rPr>
          <w:rFonts w:ascii="SimSun" w:eastAsia="SimSun" w:hAnsi="SimSun" w:cs="SimSun"/>
          <w:color w:val="666666"/>
        </w:rPr>
        <w:t>招生条件</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第八条</w:t>
      </w:r>
      <w:r>
        <w:rPr>
          <w:rFonts w:ascii="SimSun" w:eastAsia="SimSun" w:hAnsi="SimSun" w:cs="SimSun"/>
          <w:color w:val="666666"/>
        </w:rPr>
        <w:t>参加</w:t>
      </w:r>
      <w:r>
        <w:rPr>
          <w:rFonts w:ascii="Arial" w:eastAsia="Arial" w:hAnsi="Arial" w:cs="Arial"/>
          <w:color w:val="666666"/>
        </w:rPr>
        <w:t>2018</w:t>
      </w:r>
      <w:r>
        <w:rPr>
          <w:rFonts w:ascii="SimSun" w:eastAsia="SimSun" w:hAnsi="SimSun" w:cs="SimSun"/>
          <w:color w:val="666666"/>
        </w:rPr>
        <w:t>年全国高考并经各省市自治区招生委员会认定的具有录取资格的考生，均符合条件。</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第五章</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第九条</w:t>
      </w:r>
      <w:r>
        <w:rPr>
          <w:rFonts w:ascii="SimSun" w:eastAsia="SimSun" w:hAnsi="SimSun" w:cs="SimSun"/>
          <w:color w:val="666666"/>
        </w:rPr>
        <w:t>学院在各省（区）市的录取工作将在国家教育部领导下，在省（区）市招生委员会统一组织下，依据国家教育部最新颁布的本年度有关文件精神，本着</w:t>
      </w:r>
      <w:r>
        <w:rPr>
          <w:rFonts w:ascii="Arial" w:eastAsia="Arial" w:hAnsi="Arial" w:cs="Arial"/>
          <w:color w:val="666666"/>
        </w:rPr>
        <w:t>“</w:t>
      </w:r>
      <w:r>
        <w:rPr>
          <w:rFonts w:ascii="SimSun" w:eastAsia="SimSun" w:hAnsi="SimSun" w:cs="SimSun"/>
          <w:color w:val="666666"/>
        </w:rPr>
        <w:t>公平、公正、公开</w:t>
      </w:r>
      <w:r>
        <w:rPr>
          <w:rFonts w:ascii="Arial" w:eastAsia="Arial" w:hAnsi="Arial" w:cs="Arial"/>
          <w:color w:val="666666"/>
        </w:rPr>
        <w:t>”</w:t>
      </w:r>
      <w:r>
        <w:rPr>
          <w:rFonts w:ascii="SimSun" w:eastAsia="SimSun" w:hAnsi="SimSun" w:cs="SimSun"/>
          <w:color w:val="666666"/>
        </w:rPr>
        <w:t>的原则，综合衡量德智体美，择优录取。</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第十条</w:t>
      </w:r>
      <w:r>
        <w:rPr>
          <w:rFonts w:ascii="SimSun" w:eastAsia="SimSun" w:hAnsi="SimSun" w:cs="SimSun"/>
          <w:color w:val="666666"/>
        </w:rPr>
        <w:t>学校专科批次招生，按平行志愿投档录取，对思想政治品德合格符合提档要求的学生，专业录取以分数优先的原则，从高分到低分依次根据考生填报的专业志愿顺序录取。投档考生如所报志愿专业计划已满，同意调剂的考生可调剂到其他专业（特殊备注专业除外），不同意调剂的投档考生做退档处理。</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第十一条</w:t>
      </w:r>
      <w:r>
        <w:rPr>
          <w:rFonts w:ascii="SimSun" w:eastAsia="SimSun" w:hAnsi="SimSun" w:cs="SimSun"/>
          <w:color w:val="666666"/>
        </w:rPr>
        <w:t>语种要求：我校公共课程中的外语为</w:t>
      </w:r>
      <w:r>
        <w:rPr>
          <w:rFonts w:ascii="Arial" w:eastAsia="Arial" w:hAnsi="Arial" w:cs="Arial"/>
          <w:color w:val="666666"/>
        </w:rPr>
        <w:t>“</w:t>
      </w:r>
      <w:r>
        <w:rPr>
          <w:rFonts w:ascii="SimSun" w:eastAsia="SimSun" w:hAnsi="SimSun" w:cs="SimSun"/>
          <w:color w:val="666666"/>
        </w:rPr>
        <w:t>大学英语</w:t>
      </w:r>
      <w:r>
        <w:rPr>
          <w:rFonts w:ascii="Arial" w:eastAsia="Arial" w:hAnsi="Arial" w:cs="Arial"/>
          <w:color w:val="666666"/>
        </w:rPr>
        <w:t>”</w:t>
      </w:r>
      <w:r>
        <w:rPr>
          <w:rFonts w:ascii="SimSun" w:eastAsia="SimSun" w:hAnsi="SimSun" w:cs="SimSun"/>
          <w:color w:val="666666"/>
        </w:rPr>
        <w:t>，请外语语种非英语的考生慎重报考。</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第十二条</w:t>
      </w:r>
      <w:r>
        <w:rPr>
          <w:rFonts w:ascii="SimSun" w:eastAsia="SimSun" w:hAnsi="SimSun" w:cs="SimSun"/>
          <w:color w:val="666666"/>
        </w:rPr>
        <w:t>男女比例不限。</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第十三条</w:t>
      </w:r>
      <w:r>
        <w:rPr>
          <w:rFonts w:ascii="SimSun" w:eastAsia="SimSun" w:hAnsi="SimSun" w:cs="SimSun"/>
          <w:color w:val="666666"/>
        </w:rPr>
        <w:t>学生入学后，学校应当在三个月内按照国家招生规定进行复查。复查内容主要包括以下方面：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（一）录取手续及程序等是否合乎国家招生规定；</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（二）所获得的录取资格是否真实、合乎相关规定；</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（三）本人及身份证明与录取通知、考生档案等是否一致；</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四）身心健康状况是否符合报考专业或者专业类别体检要求，能否保证在校正常学习、生活。按照《普通高等学校招生体检工作指导意见》的有关规定执行，复查中发现学生身心状况不适宜在校学习，经学校指定的二级甲等以上医院诊断，需要在家休养的，可以按照《中华人民共和国教育部令第</w:t>
      </w:r>
      <w:r>
        <w:rPr>
          <w:rFonts w:ascii="Arial" w:eastAsia="Arial" w:hAnsi="Arial" w:cs="Arial"/>
          <w:color w:val="666666"/>
        </w:rPr>
        <w:t>41</w:t>
      </w:r>
      <w:r>
        <w:rPr>
          <w:rFonts w:ascii="SimSun" w:eastAsia="SimSun" w:hAnsi="SimSun" w:cs="SimSun"/>
          <w:color w:val="666666"/>
        </w:rPr>
        <w:t>号普通高等学校学生管理规定》第十条保留入学资格。</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复查中发现学生存在弄虚作假、徇私舞弊等情形的，确定为复查不合格，应当取消学籍；情节严重的，学校应当移交有关部门调查处理。</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复查的程序和办法，由学校规定。</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第六章</w:t>
      </w:r>
      <w:r>
        <w:rPr>
          <w:rFonts w:ascii="SimSun" w:eastAsia="SimSun" w:hAnsi="SimSun" w:cs="SimSun"/>
          <w:color w:val="666666"/>
        </w:rPr>
        <w:t>实施第三方监督</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第十四条</w:t>
      </w:r>
      <w:r>
        <w:rPr>
          <w:rFonts w:ascii="SimSun" w:eastAsia="SimSun" w:hAnsi="SimSun" w:cs="SimSun"/>
          <w:color w:val="666666"/>
        </w:rPr>
        <w:t>学院成立由院长负责的招生工作监督委员会，成员由纪检监察及各相关部门人员组成。为了充分发挥招生委员会在民主管理和监督方面的作用，增加了教师、学生及校友代表，充分发挥他们在民主管理和监督方面的作用。学院还通过聘请社会监督员巡视学校测试、录取现场等方式，对学院招生工作实施第三方监督。</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第七章</w:t>
      </w:r>
      <w:r>
        <w:rPr>
          <w:rFonts w:ascii="SimSun" w:eastAsia="SimSun" w:hAnsi="SimSun" w:cs="SimSun"/>
          <w:color w:val="666666"/>
        </w:rPr>
        <w:t>毕业待遇</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第十五条</w:t>
      </w:r>
      <w:r>
        <w:rPr>
          <w:rFonts w:ascii="SimSun" w:eastAsia="SimSun" w:hAnsi="SimSun" w:cs="SimSun"/>
          <w:color w:val="666666"/>
        </w:rPr>
        <w:t>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学生提前完成教育教学计划规定内容，获得毕业所要求的学分，可以申请提前毕业。学生提前毕业的条件，由学校规定。</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第十六条</w:t>
      </w:r>
      <w:r>
        <w:rPr>
          <w:rFonts w:ascii="SimSun" w:eastAsia="SimSun" w:hAnsi="SimSun" w:cs="SimSun"/>
          <w:color w:val="666666"/>
        </w:rPr>
        <w:t>经技能鉴定合格，颁发信息产业部、人力资源和社会保障部认定的相应高级、中级职业资格证书。</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第十七条</w:t>
      </w:r>
      <w:r>
        <w:rPr>
          <w:rFonts w:ascii="SimSun" w:eastAsia="SimSun" w:hAnsi="SimSun" w:cs="SimSun"/>
          <w:color w:val="666666"/>
        </w:rPr>
        <w:t>毕业后发放国家统一就业报到证，实行双向选择就业。</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第八章</w:t>
      </w:r>
      <w:r>
        <w:rPr>
          <w:rFonts w:ascii="SimSun" w:eastAsia="SimSun" w:hAnsi="SimSun" w:cs="SimSun"/>
          <w:color w:val="666666"/>
        </w:rPr>
        <w:t>收费标准及其他</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第十八条</w:t>
      </w:r>
      <w:r>
        <w:rPr>
          <w:rFonts w:ascii="SimSun" w:eastAsia="SimSun" w:hAnsi="SimSun" w:cs="SimSun"/>
          <w:color w:val="666666"/>
        </w:rPr>
        <w:t>学院严格执行新疆维吾尔自治区物价部门核准的收费标准。</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第九章</w:t>
      </w:r>
      <w:r>
        <w:rPr>
          <w:rFonts w:ascii="SimSun" w:eastAsia="SimSun" w:hAnsi="SimSun" w:cs="SimSun"/>
          <w:color w:val="666666"/>
        </w:rPr>
        <w:t>奖学金、助学金、生源地助学贷款</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第十九条</w:t>
      </w:r>
      <w:r>
        <w:rPr>
          <w:rFonts w:ascii="SimSun" w:eastAsia="SimSun" w:hAnsi="SimSun" w:cs="SimSun"/>
          <w:color w:val="666666"/>
        </w:rPr>
        <w:t>学院按照相关规定设置了国家奖学金、国家励志奖学金、国家助学金国家、学院奖学金、企业奖学金、生源地信用助学货款、三好学生奖、优秀学生干部奖、优秀毕业生奖。</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第十章</w:t>
      </w:r>
      <w:r>
        <w:rPr>
          <w:rFonts w:ascii="SimSun" w:eastAsia="SimSun" w:hAnsi="SimSun" w:cs="SimSun"/>
          <w:color w:val="666666"/>
        </w:rPr>
        <w:t>附则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第二十条</w:t>
      </w:r>
      <w:r>
        <w:rPr>
          <w:rFonts w:ascii="SimSun" w:eastAsia="SimSun" w:hAnsi="SimSun" w:cs="SimSun"/>
          <w:color w:val="666666"/>
        </w:rPr>
        <w:t>本章程自公布之日起有效。以往有关招生工作的规定与本章程相冲突时以本章程为准。</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第二十一条</w:t>
      </w:r>
      <w:r>
        <w:rPr>
          <w:rFonts w:ascii="SimSun" w:eastAsia="SimSun" w:hAnsi="SimSun" w:cs="SimSun"/>
          <w:color w:val="666666"/>
        </w:rPr>
        <w:t>本章程由新疆工业职业技术学院招生工作委员会制定并负责解释。</w:t>
      </w:r>
      <w:r>
        <w:rPr>
          <w:rFonts w:ascii="Arial" w:eastAsia="Arial" w:hAnsi="Arial" w:cs="Arial"/>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石河子工程职业技术学院招生章程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2.html" TargetMode="External" /><Relationship Id="rId5" Type="http://schemas.openxmlformats.org/officeDocument/2006/relationships/hyperlink" Target="http://www.gk114.com/a/gxzs/zszc/xinjiang/2019/0303/704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