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新疆应用职业技术学院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根据《中华人民共和国教育法》、《中华人民共和国高等教育法》和教育部门有关招生工作的规定，为了维护学院和考生的合法权益，依法招生，规范招生，现结合学院实际，特制定本章程。</w:t>
      </w:r>
      <w:r>
        <w:rPr>
          <w:rFonts w:ascii="Times New Roman" w:eastAsia="Times New Roman" w:hAnsi="Times New Roman" w:cs="Times New Roman"/>
        </w:rPr>
        <w:t xml:space="preserve"> </w:t>
      </w: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学院名称：新疆应用职业技术学院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办学类型：公办全日制普通高等职业院校</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5039(</w:t>
      </w:r>
      <w:r>
        <w:rPr>
          <w:rFonts w:ascii="SimSun" w:eastAsia="SimSun" w:hAnsi="SimSun" w:cs="SimSun"/>
        </w:rPr>
        <w:t>新疆代码</w:t>
      </w:r>
      <w:r>
        <w:rPr>
          <w:rFonts w:ascii="Times New Roman" w:eastAsia="Times New Roman" w:hAnsi="Times New Roman" w:cs="Times New Roman"/>
        </w:rPr>
        <w:t xml:space="preserve">) </w:t>
      </w:r>
      <w:r>
        <w:rPr>
          <w:rFonts w:ascii="SimSun" w:eastAsia="SimSun" w:hAnsi="SimSun" w:cs="SimSun"/>
        </w:rPr>
        <w:t>国标：</w:t>
      </w:r>
      <w:r>
        <w:rPr>
          <w:rFonts w:ascii="Times New Roman" w:eastAsia="Times New Roman" w:hAnsi="Times New Roman" w:cs="Times New Roman"/>
        </w:rPr>
        <w:t xml:space="preserve">14417 </w:t>
      </w:r>
      <w:r>
        <w:rPr>
          <w:rFonts w:ascii="SimSun" w:eastAsia="SimSun" w:hAnsi="SimSun" w:cs="SimSun"/>
        </w:rPr>
        <w:t>　　学院基本概况：新疆应用职业技术学院是</w:t>
      </w:r>
      <w:r>
        <w:rPr>
          <w:rFonts w:ascii="Times New Roman" w:eastAsia="Times New Roman" w:hAnsi="Times New Roman" w:cs="Times New Roman"/>
        </w:rPr>
        <w:t>2012</w:t>
      </w:r>
      <w:r>
        <w:rPr>
          <w:rFonts w:ascii="SimSun" w:eastAsia="SimSun" w:hAnsi="SimSun" w:cs="SimSun"/>
        </w:rPr>
        <w:t>年初经自治区人民政府批准成立、国家教育部备案的一所独立设置的以培养技术技能型人才为主的公办全日制普通高等职业院校。</w:t>
      </w:r>
      <w:r>
        <w:rPr>
          <w:rFonts w:ascii="Times New Roman" w:eastAsia="Times New Roman" w:hAnsi="Times New Roman" w:cs="Times New Roman"/>
        </w:rPr>
        <w:t xml:space="preserve"> </w:t>
      </w:r>
      <w:r>
        <w:rPr>
          <w:rFonts w:ascii="SimSun" w:eastAsia="SimSun" w:hAnsi="SimSun" w:cs="SimSun"/>
        </w:rPr>
        <w:t>学院现分为奎屯校区、乌苏南校区和乌苏北校区三个校区，占地</w:t>
      </w:r>
      <w:r>
        <w:rPr>
          <w:rFonts w:ascii="Times New Roman" w:eastAsia="Times New Roman" w:hAnsi="Times New Roman" w:cs="Times New Roman"/>
        </w:rPr>
        <w:t>1949</w:t>
      </w:r>
      <w:r>
        <w:rPr>
          <w:rFonts w:ascii="SimSun" w:eastAsia="SimSun" w:hAnsi="SimSun" w:cs="SimSun"/>
        </w:rPr>
        <w:t>亩，校舍建筑总面积</w:t>
      </w:r>
      <w:r>
        <w:rPr>
          <w:rFonts w:ascii="Times New Roman" w:eastAsia="Times New Roman" w:hAnsi="Times New Roman" w:cs="Times New Roman"/>
        </w:rPr>
        <w:t>21</w:t>
      </w:r>
      <w:r>
        <w:rPr>
          <w:rFonts w:ascii="SimSun" w:eastAsia="SimSun" w:hAnsi="SimSun" w:cs="SimSun"/>
        </w:rPr>
        <w:t>万多平方米，图书藏量</w:t>
      </w:r>
      <w:r>
        <w:rPr>
          <w:rFonts w:ascii="Times New Roman" w:eastAsia="Times New Roman" w:hAnsi="Times New Roman" w:cs="Times New Roman"/>
        </w:rPr>
        <w:t>30</w:t>
      </w:r>
      <w:r>
        <w:rPr>
          <w:rFonts w:ascii="SimSun" w:eastAsia="SimSun" w:hAnsi="SimSun" w:cs="SimSun"/>
        </w:rPr>
        <w:t>万册。学院有教职工</w:t>
      </w:r>
      <w:r>
        <w:rPr>
          <w:rFonts w:ascii="Times New Roman" w:eastAsia="Times New Roman" w:hAnsi="Times New Roman" w:cs="Times New Roman"/>
        </w:rPr>
        <w:t>456</w:t>
      </w:r>
      <w:r>
        <w:rPr>
          <w:rFonts w:ascii="SimSun" w:eastAsia="SimSun" w:hAnsi="SimSun" w:cs="SimSun"/>
        </w:rPr>
        <w:t>人，其中教师</w:t>
      </w:r>
      <w:r>
        <w:rPr>
          <w:rFonts w:ascii="Times New Roman" w:eastAsia="Times New Roman" w:hAnsi="Times New Roman" w:cs="Times New Roman"/>
        </w:rPr>
        <w:t>329</w:t>
      </w:r>
      <w:r>
        <w:rPr>
          <w:rFonts w:ascii="SimSun" w:eastAsia="SimSun" w:hAnsi="SimSun" w:cs="SimSun"/>
        </w:rPr>
        <w:t>人。教师中正高职称</w:t>
      </w:r>
      <w:r>
        <w:rPr>
          <w:rFonts w:ascii="Times New Roman" w:eastAsia="Times New Roman" w:hAnsi="Times New Roman" w:cs="Times New Roman"/>
        </w:rPr>
        <w:t>4</w:t>
      </w:r>
      <w:r>
        <w:rPr>
          <w:rFonts w:ascii="SimSun" w:eastAsia="SimSun" w:hAnsi="SimSun" w:cs="SimSun"/>
        </w:rPr>
        <w:t>人，副高职称</w:t>
      </w:r>
      <w:r>
        <w:rPr>
          <w:rFonts w:ascii="Times New Roman" w:eastAsia="Times New Roman" w:hAnsi="Times New Roman" w:cs="Times New Roman"/>
        </w:rPr>
        <w:t>83</w:t>
      </w:r>
      <w:r>
        <w:rPr>
          <w:rFonts w:ascii="SimSun" w:eastAsia="SimSun" w:hAnsi="SimSun" w:cs="SimSun"/>
        </w:rPr>
        <w:t>人；硕士及以上学位</w:t>
      </w:r>
      <w:r>
        <w:rPr>
          <w:rFonts w:ascii="Times New Roman" w:eastAsia="Times New Roman" w:hAnsi="Times New Roman" w:cs="Times New Roman"/>
        </w:rPr>
        <w:t>102</w:t>
      </w:r>
      <w:r>
        <w:rPr>
          <w:rFonts w:ascii="SimSun" w:eastAsia="SimSun" w:hAnsi="SimSun" w:cs="SimSun"/>
        </w:rPr>
        <w:t>人；双师型教师</w:t>
      </w:r>
      <w:r>
        <w:rPr>
          <w:rFonts w:ascii="Times New Roman" w:eastAsia="Times New Roman" w:hAnsi="Times New Roman" w:cs="Times New Roman"/>
        </w:rPr>
        <w:t>100</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学院现有建筑工程系、机电工程系、石油与化学工程系、园林园艺系、经济与旅游管理系、师范教育系、传媒艺术系、音乐与舞蹈系、汉语言教学部、公共教学部、护理系</w:t>
      </w:r>
      <w:r>
        <w:rPr>
          <w:rFonts w:ascii="Times New Roman" w:eastAsia="Times New Roman" w:hAnsi="Times New Roman" w:cs="Times New Roman"/>
        </w:rPr>
        <w:t>11</w:t>
      </w:r>
      <w:r>
        <w:rPr>
          <w:rFonts w:ascii="SimSun" w:eastAsia="SimSun" w:hAnsi="SimSun" w:cs="SimSun"/>
        </w:rPr>
        <w:t>个教学单位和托管的塔城地区卫生学校、塔城地区乌苏职业技术学校。设有</w:t>
      </w:r>
      <w:r>
        <w:rPr>
          <w:rFonts w:ascii="Times New Roman" w:eastAsia="Times New Roman" w:hAnsi="Times New Roman" w:cs="Times New Roman"/>
        </w:rPr>
        <w:t>42</w:t>
      </w:r>
      <w:r>
        <w:rPr>
          <w:rFonts w:ascii="SimSun" w:eastAsia="SimSun" w:hAnsi="SimSun" w:cs="SimSun"/>
        </w:rPr>
        <w:t>个高职高专专业，</w:t>
      </w:r>
      <w:r>
        <w:rPr>
          <w:rFonts w:ascii="Times New Roman" w:eastAsia="Times New Roman" w:hAnsi="Times New Roman" w:cs="Times New Roman"/>
        </w:rPr>
        <w:t>24</w:t>
      </w:r>
      <w:r>
        <w:rPr>
          <w:rFonts w:ascii="SimSun" w:eastAsia="SimSun" w:hAnsi="SimSun" w:cs="SimSun"/>
        </w:rPr>
        <w:t>个中职中技专业，建有语音教室</w:t>
      </w:r>
      <w:r>
        <w:rPr>
          <w:rFonts w:ascii="Times New Roman" w:eastAsia="Times New Roman" w:hAnsi="Times New Roman" w:cs="Times New Roman"/>
        </w:rPr>
        <w:t>144</w:t>
      </w:r>
      <w:r>
        <w:rPr>
          <w:rFonts w:ascii="SimSun" w:eastAsia="SimSun" w:hAnsi="SimSun" w:cs="SimSun"/>
        </w:rPr>
        <w:t>座、网络多媒体教室</w:t>
      </w:r>
      <w:r>
        <w:rPr>
          <w:rFonts w:ascii="Times New Roman" w:eastAsia="Times New Roman" w:hAnsi="Times New Roman" w:cs="Times New Roman"/>
        </w:rPr>
        <w:t>76</w:t>
      </w:r>
      <w:r>
        <w:rPr>
          <w:rFonts w:ascii="SimSun" w:eastAsia="SimSun" w:hAnsi="SimSun" w:cs="SimSun"/>
        </w:rPr>
        <w:t>间、建有机械加工实训车间、汽车维修、建筑力学实验室、</w:t>
      </w:r>
      <w:r>
        <w:rPr>
          <w:rFonts w:ascii="Times New Roman" w:eastAsia="Times New Roman" w:hAnsi="Times New Roman" w:cs="Times New Roman"/>
        </w:rPr>
        <w:t>3D</w:t>
      </w:r>
      <w:r>
        <w:rPr>
          <w:rFonts w:ascii="SimSun" w:eastAsia="SimSun" w:hAnsi="SimSun" w:cs="SimSun"/>
        </w:rPr>
        <w:t>模拟导游实训室、环境工程实验室、化工仿真实训室、园林技术实习基地和学前教育专业校内实习实训室等一流的校内实验实训室。</w:t>
      </w:r>
      <w:r>
        <w:rPr>
          <w:rFonts w:ascii="Times New Roman" w:eastAsia="Times New Roman" w:hAnsi="Times New Roman" w:cs="Times New Roman"/>
        </w:rPr>
        <w:t xml:space="preserve"> </w:t>
      </w:r>
      <w:r>
        <w:rPr>
          <w:rFonts w:ascii="SimSun" w:eastAsia="SimSun" w:hAnsi="SimSun" w:cs="SimSun"/>
        </w:rPr>
        <w:t>学院以立德树人为根本，以服务为宗旨，以就业为导向，以提高质量为核心，以合作办学、合作育人、合作就业、合作发展为主线，大力推进校企合作、工学结合、顶岗实习的人才培养模式，大力加强内涵建设，凝练专业特色，推进理实一体化教学，深入开展中高职融通教育，推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制度，着力培养学生职业技能和就业创业能力，</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连续三年毕业生年终就业率达</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学院设招生委员会，全面负责学院的招生工作，制定招生政策、招生计划，决定有关招生的重大事宜。</w:t>
      </w:r>
      <w:r>
        <w:rPr>
          <w:rFonts w:ascii="Times New Roman" w:eastAsia="Times New Roman" w:hAnsi="Times New Roman" w:cs="Times New Roman"/>
        </w:rPr>
        <w:t xml:space="preserve"> </w:t>
      </w: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学院招生委员会下设办公室，负责协调处理招生的日常工作。招生与就业指导中心是在学院招生委员会的具体领导下开展工作，并接受学院纪检委的监督。</w:t>
      </w:r>
      <w:r>
        <w:rPr>
          <w:rFonts w:ascii="Times New Roman" w:eastAsia="Times New Roman" w:hAnsi="Times New Roman" w:cs="Times New Roman"/>
        </w:rPr>
        <w:t xml:space="preserve"> </w:t>
      </w: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年度面向全国、自治区、直辖市的分专业招生计划。并按照教育部核准下达的具体招生专业、招生人数，在规定时间内寄送到各省、自治区、直辖市招生委员会，向社会公布</w:t>
      </w:r>
      <w:r>
        <w:rPr>
          <w:rFonts w:ascii="Times New Roman" w:eastAsia="Times New Roman" w:hAnsi="Times New Roman" w:cs="Times New Roman"/>
        </w:rPr>
        <w:t>;</w:t>
      </w:r>
      <w:r>
        <w:rPr>
          <w:rFonts w:ascii="SimSun" w:eastAsia="SimSun" w:hAnsi="SimSun" w:cs="SimSun"/>
        </w:rPr>
        <w:t>同时还将通过其它方式向社会公布。在招生录取过程中，经校招生委员会同意，并报上级主管部门批准，对生源好、志愿满、录取分数高的省、自治区、直辖市的招生计划在次年作适当调整。</w:t>
      </w:r>
      <w:r>
        <w:rPr>
          <w:rFonts w:ascii="Times New Roman" w:eastAsia="Times New Roman" w:hAnsi="Times New Roman" w:cs="Times New Roman"/>
        </w:rPr>
        <w:t xml:space="preserve"> </w:t>
      </w: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学制三年。学费：理工、文理兼类专业：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年，英语类专业：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学院招生录取工作遵循公平、公正、公开的原则</w:t>
      </w:r>
      <w:r>
        <w:rPr>
          <w:rFonts w:ascii="Times New Roman" w:eastAsia="Times New Roman" w:hAnsi="Times New Roman" w:cs="Times New Roman"/>
        </w:rPr>
        <w:t>;</w:t>
      </w:r>
      <w:r>
        <w:rPr>
          <w:rFonts w:ascii="SimSun" w:eastAsia="SimSun" w:hAnsi="SimSun" w:cs="SimSun"/>
        </w:rPr>
        <w:t>执行国家教育部门和各省、自治区、直辖市招生委员会指定的录取政策、以及本章程公布的有关规定</w:t>
      </w:r>
      <w:r>
        <w:rPr>
          <w:rFonts w:ascii="Times New Roman" w:eastAsia="Times New Roman" w:hAnsi="Times New Roman" w:cs="Times New Roman"/>
        </w:rPr>
        <w:t>;</w:t>
      </w:r>
      <w:r>
        <w:rPr>
          <w:rFonts w:ascii="SimSun" w:eastAsia="SimSun" w:hAnsi="SimSun" w:cs="SimSun"/>
        </w:rPr>
        <w:t>以考生填报的志愿和高考文化课成绩为主要录取依据，德、智、体、美全面考核，择优录取。</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在招生录取过程中</w:t>
      </w:r>
      <w:r>
        <w:rPr>
          <w:rFonts w:ascii="Times New Roman" w:eastAsia="Times New Roman" w:hAnsi="Times New Roman" w:cs="Times New Roman"/>
        </w:rPr>
        <w:t>“</w:t>
      </w:r>
      <w:r>
        <w:rPr>
          <w:rFonts w:ascii="SimSun" w:eastAsia="SimSun" w:hAnsi="SimSun" w:cs="SimSun"/>
        </w:rPr>
        <w:t>招生工作实施第三方监督</w:t>
      </w:r>
      <w:r>
        <w:rPr>
          <w:rFonts w:ascii="Times New Roman" w:eastAsia="Times New Roman" w:hAnsi="Times New Roman" w:cs="Times New Roman"/>
        </w:rPr>
        <w:t>”</w:t>
      </w:r>
      <w:r>
        <w:rPr>
          <w:rFonts w:ascii="SimSun" w:eastAsia="SimSun" w:hAnsi="SimSun" w:cs="SimSun"/>
        </w:rPr>
        <w:t>，由学院招生委员会全体成员，教师代表</w:t>
      </w:r>
      <w:r>
        <w:rPr>
          <w:rFonts w:ascii="Times New Roman" w:eastAsia="Times New Roman" w:hAnsi="Times New Roman" w:cs="Times New Roman"/>
        </w:rPr>
        <w:t>2</w:t>
      </w:r>
      <w:r>
        <w:rPr>
          <w:rFonts w:ascii="SimSun" w:eastAsia="SimSun" w:hAnsi="SimSun" w:cs="SimSun"/>
        </w:rPr>
        <w:t>人、学生代表</w:t>
      </w:r>
      <w:r>
        <w:rPr>
          <w:rFonts w:ascii="Times New Roman" w:eastAsia="Times New Roman" w:hAnsi="Times New Roman" w:cs="Times New Roman"/>
        </w:rPr>
        <w:t>2</w:t>
      </w:r>
      <w:r>
        <w:rPr>
          <w:rFonts w:ascii="SimSun" w:eastAsia="SimSun" w:hAnsi="SimSun" w:cs="SimSun"/>
        </w:rPr>
        <w:t>人，充分发挥他们在民主管理和监督的作用。学院聘请社会监督员</w:t>
      </w:r>
      <w:r>
        <w:rPr>
          <w:rFonts w:ascii="Times New Roman" w:eastAsia="Times New Roman" w:hAnsi="Times New Roman" w:cs="Times New Roman"/>
        </w:rPr>
        <w:t>2</w:t>
      </w:r>
      <w:r>
        <w:rPr>
          <w:rFonts w:ascii="SimSun" w:eastAsia="SimSun" w:hAnsi="SimSun" w:cs="SimSun"/>
        </w:rPr>
        <w:t>人巡视学院测试、录取现场等方式，对招生录取工作实施监督。</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学院录取遵循考生志愿为原则，从高分到低分录取报考本校的考生。</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学院和新疆招办应按照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新生录取工作。对思想政治品德考核合格、身体状况符合相关专业培养要求、投档成绩达到同批次录取控制分数线并符合我院调档要求的考生，以分数优先为原则，即先按高分到低分排列，依次按照考生填报的专业志愿顺序录取，如考生填报专业志愿无法满足，服从专业调剂者，将由学院根据分数调剂到相应专业</w:t>
      </w:r>
      <w:r>
        <w:rPr>
          <w:rFonts w:ascii="Times New Roman" w:eastAsia="Times New Roman" w:hAnsi="Times New Roman" w:cs="Times New Roman"/>
        </w:rPr>
        <w:t>;</w:t>
      </w:r>
      <w:r>
        <w:rPr>
          <w:rFonts w:ascii="SimSun" w:eastAsia="SimSun" w:hAnsi="SimSun" w:cs="SimSun"/>
        </w:rPr>
        <w:t>不服从调剂着，按相关规定作退档处理。</w:t>
      </w:r>
      <w:r>
        <w:rPr>
          <w:rFonts w:ascii="Times New Roman" w:eastAsia="Times New Roman" w:hAnsi="Times New Roman" w:cs="Times New Roman"/>
        </w:rPr>
        <w:t xml:space="preserve"> </w:t>
      </w:r>
      <w:r>
        <w:rPr>
          <w:rFonts w:ascii="SimSun" w:eastAsia="SimSun" w:hAnsi="SimSun" w:cs="SimSun"/>
        </w:rPr>
        <w:t>学院负责对已投档但未被录取考生的解释以及其他遗留问题的处理。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学院对享受政策加分考生的录取，按照教育部规定的实行属地化管理的原则，执行考生所在省、自治区、直辖市招生委员会制定的加分政策和录取规定，投档按加分录取，按专业、考分录取专业。</w:t>
      </w:r>
      <w:r>
        <w:rPr>
          <w:rFonts w:ascii="Times New Roman" w:eastAsia="Times New Roman" w:hAnsi="Times New Roman" w:cs="Times New Roman"/>
        </w:rPr>
        <w:t xml:space="preserve"> </w:t>
      </w: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报考我院艺术类、体育类专业的考生需参加艺术类、体育类专业基础考试。学院使用各省、自治区、直辖市艺术类、体育类专业联考试卷，也承认其他本科院校的艺术类、体育</w:t>
      </w:r>
      <w:r>
        <w:rPr>
          <w:rFonts w:ascii="Times New Roman" w:eastAsia="Times New Roman" w:hAnsi="Times New Roman" w:cs="Times New Roman"/>
        </w:rPr>
        <w:t xml:space="preserve"> </w:t>
      </w:r>
      <w:r>
        <w:rPr>
          <w:rFonts w:ascii="SimSun" w:eastAsia="SimSun" w:hAnsi="SimSun" w:cs="SimSun"/>
        </w:rPr>
        <w:t>类专业考试加试成绩。在艺术类、体育类专业考试成绩合格的前提下，专业志愿录取以专业课分数优先为原则，由高分到低分按专业志愿依次录取。</w:t>
      </w:r>
      <w:r>
        <w:rPr>
          <w:rFonts w:ascii="Times New Roman" w:eastAsia="Times New Roman" w:hAnsi="Times New Roman" w:cs="Times New Roman"/>
        </w:rPr>
        <w:t xml:space="preserve"> </w:t>
      </w: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学院执行教育部、卫生部、中国残疾人联合会颁布的《普通高等学校招生体检工作指导意愿》。录取时无男女比例限制。</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艺术教育专业，专业代码：</w:t>
      </w:r>
      <w:r>
        <w:rPr>
          <w:rFonts w:ascii="Times New Roman" w:eastAsia="Times New Roman" w:hAnsi="Times New Roman" w:cs="Times New Roman"/>
        </w:rPr>
        <w:t>670117K</w:t>
      </w:r>
      <w:r>
        <w:rPr>
          <w:rFonts w:ascii="SimSun" w:eastAsia="SimSun" w:hAnsi="SimSun" w:cs="SimSun"/>
        </w:rPr>
        <w:t>，备注：音乐方向；表演艺术（阿依特斯方向），专业代码：</w:t>
      </w:r>
      <w:r>
        <w:rPr>
          <w:rFonts w:ascii="Times New Roman" w:eastAsia="Times New Roman" w:hAnsi="Times New Roman" w:cs="Times New Roman"/>
        </w:rPr>
        <w:t>650201</w:t>
      </w:r>
      <w:r>
        <w:rPr>
          <w:rFonts w:ascii="SimSun" w:eastAsia="SimSun" w:hAnsi="SimSun" w:cs="SimSun"/>
        </w:rPr>
        <w:t>，备注：只招哈语言答卷考生。</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超过一周者，除因不可抗力等正当事由以外，视为放弃入学资格。</w:t>
      </w:r>
      <w:r>
        <w:rPr>
          <w:rFonts w:ascii="Times New Roman" w:eastAsia="Times New Roman" w:hAnsi="Times New Roman" w:cs="Times New Roman"/>
        </w:rPr>
        <w:t xml:space="preserve"> </w:t>
      </w: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r>
        <w:rPr>
          <w:rFonts w:ascii="SimSun" w:eastAsia="SimSun" w:hAnsi="SimSun" w:cs="SimSun"/>
        </w:rPr>
        <w:t>　　（一）录取手续及程序等是否合乎国家招生规定；</w:t>
      </w:r>
      <w:r>
        <w:rPr>
          <w:rFonts w:ascii="Times New Roman" w:eastAsia="Times New Roman" w:hAnsi="Times New Roman" w:cs="Times New Roman"/>
        </w:rPr>
        <w:t xml:space="preserve"> </w:t>
      </w:r>
      <w:r>
        <w:rPr>
          <w:rFonts w:ascii="SimSun" w:eastAsia="SimSun" w:hAnsi="SimSun" w:cs="SimSun"/>
        </w:rPr>
        <w:t>　　（二）所获得的录取资格是否真实、合乎相关规定；</w:t>
      </w:r>
      <w:r>
        <w:rPr>
          <w:rFonts w:ascii="Times New Roman" w:eastAsia="Times New Roman" w:hAnsi="Times New Roman" w:cs="Times New Roman"/>
        </w:rPr>
        <w:t xml:space="preserve"> </w:t>
      </w: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r>
        <w:rPr>
          <w:rFonts w:ascii="SimSun" w:eastAsia="SimSun" w:hAnsi="SimSun" w:cs="SimSun"/>
        </w:rPr>
        <w:t>　　复查中发现学生存在弄虚作假、徇私舞弊等情形的，确定为复查不合格，应当取消学籍；情节严重的，学院应当移交有关部门调查处理。</w:t>
      </w:r>
      <w:r>
        <w:rPr>
          <w:rFonts w:ascii="Times New Roman" w:eastAsia="Times New Roman" w:hAnsi="Times New Roman" w:cs="Times New Roman"/>
        </w:rPr>
        <w:t xml:space="preserve"> </w:t>
      </w: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学院设立多种形式的奖、助学金，包括：高校国家奖学金、高校国家励志奖学金、高校国家助学金、自治区人民政府高校助学金，以及生源地国家助学贷款等资助方式，并为经济困难学生在校内设立勤工助学岗位。</w:t>
      </w:r>
      <w:r>
        <w:rPr>
          <w:rFonts w:ascii="Times New Roman" w:eastAsia="Times New Roman" w:hAnsi="Times New Roman" w:cs="Times New Roman"/>
        </w:rPr>
        <w:t xml:space="preserve"> </w:t>
      </w: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学院对学生实行人格培养工程，开设就业指导、就业生涯规划等课程，开设大学生心理健康教育、诚信教育等，使大学生得到全面发展。</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部分专业优秀毕业生可通过相关考试升入本科院校相近专业继续学习两年，可取得本科院校毕业证书和本科院校学位证书。相关政策参照关于印发《自治区普通高等教育优秀专科生直升本科选拔及管理办法》的通知</w:t>
      </w:r>
      <w:r>
        <w:rPr>
          <w:rFonts w:ascii="Times New Roman" w:eastAsia="Times New Roman" w:hAnsi="Times New Roman" w:cs="Times New Roman"/>
        </w:rPr>
        <w:t>(</w:t>
      </w:r>
      <w:r>
        <w:rPr>
          <w:rFonts w:ascii="SimSun" w:eastAsia="SimSun" w:hAnsi="SimSun" w:cs="SimSun"/>
        </w:rPr>
        <w:t>新教高【</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学生在学院规定学习年限内，修完教育教学计划规定内容，成绩合格，达到学院毕业要求的，准予毕业，由学院在学生离校前发给毕业证书。</w:t>
      </w:r>
      <w:r>
        <w:rPr>
          <w:rFonts w:ascii="Times New Roman" w:eastAsia="Times New Roman" w:hAnsi="Times New Roman" w:cs="Times New Roman"/>
        </w:rPr>
        <w:t xml:space="preserve"> </w:t>
      </w: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　　第二十三条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本章程经学院院长办公会议审议通过，并报上级教育主管部门审核。</w:t>
      </w:r>
      <w:r>
        <w:rPr>
          <w:rFonts w:ascii="Times New Roman" w:eastAsia="Times New Roman" w:hAnsi="Times New Roman" w:cs="Times New Roman"/>
        </w:rPr>
        <w:t xml:space="preserve"> </w:t>
      </w:r>
      <w:r>
        <w:rPr>
          <w:rFonts w:ascii="SimSun" w:eastAsia="SimSun" w:hAnsi="SimSun" w:cs="SimSun"/>
        </w:rPr>
        <w:t>　　第二十五条</w:t>
      </w:r>
      <w:r>
        <w:rPr>
          <w:rFonts w:ascii="Times New Roman" w:eastAsia="Times New Roman" w:hAnsi="Times New Roman" w:cs="Times New Roman"/>
        </w:rPr>
        <w:t xml:space="preserve"> </w:t>
      </w:r>
      <w:r>
        <w:rPr>
          <w:rFonts w:ascii="SimSun" w:eastAsia="SimSun" w:hAnsi="SimSun" w:cs="SimSun"/>
        </w:rPr>
        <w:t>本章程自公布起开始执行。凡学院之前出台的有关招生政策、规定与本章程不一致的，均以本章程规定为准。</w:t>
      </w:r>
      <w:r>
        <w:rPr>
          <w:rFonts w:ascii="Times New Roman" w:eastAsia="Times New Roman" w:hAnsi="Times New Roman" w:cs="Times New Roman"/>
        </w:rPr>
        <w:t xml:space="preserve"> </w:t>
      </w: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本章程由学院招生办公室负责解释，在招生咨询期间本校咨询人员的意见、建议仅作为考生填报志愿的参考，不属学院录取承诺，政策以文字表述为准。</w:t>
      </w:r>
      <w:r>
        <w:rPr>
          <w:rFonts w:ascii="Times New Roman" w:eastAsia="Times New Roman" w:hAnsi="Times New Roman" w:cs="Times New Roman"/>
        </w:rPr>
        <w:t xml:space="preserve"> </w:t>
      </w:r>
      <w:r>
        <w:rPr>
          <w:rFonts w:ascii="SimSun" w:eastAsia="SimSun" w:hAnsi="SimSun" w:cs="SimSun"/>
        </w:rPr>
        <w:t>　　第二十七条</w:t>
      </w:r>
      <w:r>
        <w:rPr>
          <w:rFonts w:ascii="Times New Roman" w:eastAsia="Times New Roman" w:hAnsi="Times New Roman" w:cs="Times New Roman"/>
        </w:rPr>
        <w:t xml:space="preserve"> </w:t>
      </w:r>
      <w:r>
        <w:rPr>
          <w:rFonts w:ascii="SimSun" w:eastAsia="SimSun" w:hAnsi="SimSun" w:cs="SimSun"/>
        </w:rPr>
        <w:t>录取结果公布渠道：录取结果通过自治区招生办公室网站、咨询电话、学院邮寄录取通知书公布。</w:t>
      </w:r>
      <w:r>
        <w:rPr>
          <w:rFonts w:ascii="Times New Roman" w:eastAsia="Times New Roman" w:hAnsi="Times New Roman" w:cs="Times New Roman"/>
        </w:rPr>
        <w:t xml:space="preserve"> </w:t>
      </w:r>
      <w:r>
        <w:rPr>
          <w:rFonts w:ascii="SimSun" w:eastAsia="SimSun" w:hAnsi="SimSun" w:cs="SimSun"/>
        </w:rPr>
        <w:t>　　第二十八条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r>
        <w:rPr>
          <w:rFonts w:ascii="SimSun" w:eastAsia="SimSun" w:hAnsi="SimSun" w:cs="SimSun"/>
        </w:rPr>
        <w:t>　　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//www.xjyy.edu.cn </w:t>
      </w:r>
      <w:r>
        <w:rPr>
          <w:rFonts w:ascii="SimSun" w:eastAsia="SimSun" w:hAnsi="SimSun" w:cs="SimSun"/>
        </w:rPr>
        <w:t>　　招生网：</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//zsw.xjyy.edu.cn </w:t>
      </w:r>
      <w:r>
        <w:rPr>
          <w:rFonts w:ascii="SimSun" w:eastAsia="SimSun" w:hAnsi="SimSun" w:cs="SimSun"/>
        </w:rPr>
        <w:t>　　联系电话：</w:t>
      </w:r>
      <w:r>
        <w:rPr>
          <w:rFonts w:ascii="Times New Roman" w:eastAsia="Times New Roman" w:hAnsi="Times New Roman" w:cs="Times New Roman"/>
        </w:rPr>
        <w:t>0992—6809111</w:t>
      </w:r>
      <w:r>
        <w:rPr>
          <w:rFonts w:ascii="SimSun" w:eastAsia="SimSun" w:hAnsi="SimSun" w:cs="SimSun"/>
        </w:rPr>
        <w:t>、</w:t>
      </w:r>
      <w:r>
        <w:rPr>
          <w:rFonts w:ascii="Times New Roman" w:eastAsia="Times New Roman" w:hAnsi="Times New Roman" w:cs="Times New Roman"/>
        </w:rPr>
        <w:t>6809112</w:t>
      </w:r>
      <w:r>
        <w:rPr>
          <w:rFonts w:ascii="SimSun" w:eastAsia="SimSun" w:hAnsi="SimSun" w:cs="SimSun"/>
        </w:rPr>
        <w:t>、</w:t>
      </w:r>
      <w:r>
        <w:rPr>
          <w:rFonts w:ascii="Times New Roman" w:eastAsia="Times New Roman" w:hAnsi="Times New Roman" w:cs="Times New Roman"/>
        </w:rPr>
        <w:t xml:space="preserve">6809118 </w:t>
      </w:r>
      <w:r>
        <w:rPr>
          <w:rFonts w:ascii="SimSun" w:eastAsia="SimSun" w:hAnsi="SimSun" w:cs="SimSun"/>
        </w:rPr>
        <w:t>　　传真：</w:t>
      </w:r>
      <w:r>
        <w:rPr>
          <w:rFonts w:ascii="Times New Roman" w:eastAsia="Times New Roman" w:hAnsi="Times New Roman" w:cs="Times New Roman"/>
        </w:rPr>
        <w:t xml:space="preserve">0992-6809116 </w:t>
      </w:r>
      <w:r>
        <w:rPr>
          <w:rFonts w:ascii="SimSun" w:eastAsia="SimSun" w:hAnsi="SimSun" w:cs="SimSun"/>
        </w:rPr>
        <w:t>　　地址：新疆奎屯市北京西路</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　　邮编：</w:t>
      </w:r>
      <w:r>
        <w:rPr>
          <w:rFonts w:ascii="Times New Roman" w:eastAsia="Times New Roman" w:hAnsi="Times New Roman" w:cs="Times New Roman"/>
        </w:rPr>
        <w:t xml:space="preserve">833200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新疆生产建设兵团兵团兴新职业技术学院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61.html" TargetMode="External" /><Relationship Id="rId5" Type="http://schemas.openxmlformats.org/officeDocument/2006/relationships/hyperlink" Target="http://www.gk114.com/a/gxzs/zszc/xinjiang/2019/0303/706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