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新疆应用职业技术学院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根据《中华人民共和国教育法》、《中华人民共和国高等教育法》和教育部门有关招生工作的规定，为了维护学院和考生的合法权益，依法招生，规范招生，现结合学院实际，特制定本章程。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学院名称：新疆应用职业技术学院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办学类型：公办全日制普通高等职业院校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办学层次：专科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w:t>
      </w:r>
      <w:r>
        <w:rPr>
          <w:rFonts w:ascii="SimSun" w:eastAsia="SimSun" w:hAnsi="SimSun" w:cs="SimSun"/>
        </w:rPr>
        <w:t>学院代码：</w:t>
      </w:r>
      <w:r>
        <w:rPr>
          <w:rFonts w:ascii="Times New Roman" w:eastAsia="Times New Roman" w:hAnsi="Times New Roman" w:cs="Times New Roman"/>
        </w:rPr>
        <w:t>5039(</w:t>
      </w:r>
      <w:r>
        <w:rPr>
          <w:rFonts w:ascii="SimSun" w:eastAsia="SimSun" w:hAnsi="SimSun" w:cs="SimSun"/>
        </w:rPr>
        <w:t>新疆代码</w:t>
      </w:r>
      <w:r>
        <w:rPr>
          <w:rFonts w:ascii="Times New Roman" w:eastAsia="Times New Roman" w:hAnsi="Times New Roman" w:cs="Times New Roman"/>
        </w:rPr>
        <w:t xml:space="preserve">) </w:t>
      </w:r>
      <w:r>
        <w:rPr>
          <w:rFonts w:ascii="SimSun" w:eastAsia="SimSun" w:hAnsi="SimSun" w:cs="SimSun"/>
        </w:rPr>
        <w:t>国标：</w:t>
      </w:r>
      <w:r>
        <w:rPr>
          <w:rFonts w:ascii="Times New Roman" w:eastAsia="Times New Roman" w:hAnsi="Times New Roman" w:cs="Times New Roman"/>
        </w:rPr>
        <w:t xml:space="preserve">14417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学院基本概况：新疆应用职业技术学院是</w:t>
      </w:r>
      <w:r>
        <w:rPr>
          <w:rFonts w:ascii="Times New Roman" w:eastAsia="Times New Roman" w:hAnsi="Times New Roman" w:cs="Times New Roman"/>
        </w:rPr>
        <w:t>2012</w:t>
      </w:r>
      <w:r>
        <w:rPr>
          <w:rFonts w:ascii="SimSun" w:eastAsia="SimSun" w:hAnsi="SimSun" w:cs="SimSun"/>
        </w:rPr>
        <w:t>年初经自治区人民政府批准成立、国家教育部备案的一所独立设置的以培养技术技能型人才为主的公办全日制普通高等职业院校。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学院现分为奎屯校区、乌苏校区，占地</w:t>
      </w:r>
      <w:r>
        <w:rPr>
          <w:rFonts w:ascii="Times New Roman" w:eastAsia="Times New Roman" w:hAnsi="Times New Roman" w:cs="Times New Roman"/>
        </w:rPr>
        <w:t>1949</w:t>
      </w:r>
      <w:r>
        <w:rPr>
          <w:rFonts w:ascii="SimSun" w:eastAsia="SimSun" w:hAnsi="SimSun" w:cs="SimSun"/>
        </w:rPr>
        <w:t>亩，校舍建筑总面积</w:t>
      </w:r>
      <w:r>
        <w:rPr>
          <w:rFonts w:ascii="Times New Roman" w:eastAsia="Times New Roman" w:hAnsi="Times New Roman" w:cs="Times New Roman"/>
        </w:rPr>
        <w:t>21</w:t>
      </w:r>
      <w:r>
        <w:rPr>
          <w:rFonts w:ascii="SimSun" w:eastAsia="SimSun" w:hAnsi="SimSun" w:cs="SimSun"/>
        </w:rPr>
        <w:t>万多平方米，图书藏量</w:t>
      </w:r>
      <w:r>
        <w:rPr>
          <w:rFonts w:ascii="Times New Roman" w:eastAsia="Times New Roman" w:hAnsi="Times New Roman" w:cs="Times New Roman"/>
        </w:rPr>
        <w:t>30</w:t>
      </w:r>
      <w:r>
        <w:rPr>
          <w:rFonts w:ascii="SimSun" w:eastAsia="SimSun" w:hAnsi="SimSun" w:cs="SimSun"/>
        </w:rPr>
        <w:t>万册。学院目前共有教职工</w:t>
      </w:r>
      <w:r>
        <w:rPr>
          <w:rFonts w:ascii="Times New Roman" w:eastAsia="Times New Roman" w:hAnsi="Times New Roman" w:cs="Times New Roman"/>
        </w:rPr>
        <w:t>448</w:t>
      </w:r>
      <w:r>
        <w:rPr>
          <w:rFonts w:ascii="SimSun" w:eastAsia="SimSun" w:hAnsi="SimSun" w:cs="SimSun"/>
        </w:rPr>
        <w:t>人，其中专任教师</w:t>
      </w:r>
      <w:r>
        <w:rPr>
          <w:rFonts w:ascii="Times New Roman" w:eastAsia="Times New Roman" w:hAnsi="Times New Roman" w:cs="Times New Roman"/>
        </w:rPr>
        <w:t>298</w:t>
      </w:r>
      <w:r>
        <w:rPr>
          <w:rFonts w:ascii="SimSun" w:eastAsia="SimSun" w:hAnsi="SimSun" w:cs="SimSun"/>
        </w:rPr>
        <w:t>人，正高职称</w:t>
      </w:r>
      <w:r>
        <w:rPr>
          <w:rFonts w:ascii="Times New Roman" w:eastAsia="Times New Roman" w:hAnsi="Times New Roman" w:cs="Times New Roman"/>
        </w:rPr>
        <w:t>7</w:t>
      </w:r>
      <w:r>
        <w:rPr>
          <w:rFonts w:ascii="SimSun" w:eastAsia="SimSun" w:hAnsi="SimSun" w:cs="SimSun"/>
        </w:rPr>
        <w:t>人，副高职称</w:t>
      </w:r>
      <w:r>
        <w:rPr>
          <w:rFonts w:ascii="Times New Roman" w:eastAsia="Times New Roman" w:hAnsi="Times New Roman" w:cs="Times New Roman"/>
        </w:rPr>
        <w:t>66</w:t>
      </w:r>
      <w:r>
        <w:rPr>
          <w:rFonts w:ascii="SimSun" w:eastAsia="SimSun" w:hAnsi="SimSun" w:cs="SimSun"/>
        </w:rPr>
        <w:t>人，中级职称</w:t>
      </w:r>
      <w:r>
        <w:rPr>
          <w:rFonts w:ascii="Times New Roman" w:eastAsia="Times New Roman" w:hAnsi="Times New Roman" w:cs="Times New Roman"/>
        </w:rPr>
        <w:t>137</w:t>
      </w:r>
      <w:r>
        <w:rPr>
          <w:rFonts w:ascii="SimSun" w:eastAsia="SimSun" w:hAnsi="SimSun" w:cs="SimSun"/>
        </w:rPr>
        <w:t>人。现设有</w:t>
      </w:r>
      <w:r>
        <w:rPr>
          <w:rFonts w:ascii="Times New Roman" w:eastAsia="Times New Roman" w:hAnsi="Times New Roman" w:cs="Times New Roman"/>
        </w:rPr>
        <w:t>34</w:t>
      </w:r>
      <w:r>
        <w:rPr>
          <w:rFonts w:ascii="SimSun" w:eastAsia="SimSun" w:hAnsi="SimSun" w:cs="SimSun"/>
        </w:rPr>
        <w:t>个高职高专专业，</w:t>
      </w:r>
      <w:r>
        <w:rPr>
          <w:rFonts w:ascii="Times New Roman" w:eastAsia="Times New Roman" w:hAnsi="Times New Roman" w:cs="Times New Roman"/>
        </w:rPr>
        <w:t>15</w:t>
      </w:r>
      <w:r>
        <w:rPr>
          <w:rFonts w:ascii="SimSun" w:eastAsia="SimSun" w:hAnsi="SimSun" w:cs="SimSun"/>
        </w:rPr>
        <w:t>个五年制高职专业，</w:t>
      </w:r>
      <w:r>
        <w:rPr>
          <w:rFonts w:ascii="Times New Roman" w:eastAsia="Times New Roman" w:hAnsi="Times New Roman" w:cs="Times New Roman"/>
        </w:rPr>
        <w:t>28</w:t>
      </w:r>
      <w:r>
        <w:rPr>
          <w:rFonts w:ascii="SimSun" w:eastAsia="SimSun" w:hAnsi="SimSun" w:cs="SimSun"/>
        </w:rPr>
        <w:t>个中专中职专业，目前在校生规模近万人。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学院现有建筑工程系、机电工程系、石油与化学工程系、园林园艺系、经济与旅游管理系、师范教育系、传媒艺术系、音乐与舞蹈系、预科教学部、公共教学部、护理系</w:t>
      </w:r>
      <w:r>
        <w:rPr>
          <w:rFonts w:ascii="Times New Roman" w:eastAsia="Times New Roman" w:hAnsi="Times New Roman" w:cs="Times New Roman"/>
        </w:rPr>
        <w:t>11</w:t>
      </w:r>
      <w:r>
        <w:rPr>
          <w:rFonts w:ascii="SimSun" w:eastAsia="SimSun" w:hAnsi="SimSun" w:cs="SimSun"/>
        </w:rPr>
        <w:t>个教学单位。建有语音教室</w:t>
      </w:r>
      <w:r>
        <w:rPr>
          <w:rFonts w:ascii="Times New Roman" w:eastAsia="Times New Roman" w:hAnsi="Times New Roman" w:cs="Times New Roman"/>
        </w:rPr>
        <w:t>144</w:t>
      </w:r>
      <w:r>
        <w:rPr>
          <w:rFonts w:ascii="SimSun" w:eastAsia="SimSun" w:hAnsi="SimSun" w:cs="SimSun"/>
        </w:rPr>
        <w:t>座、网络多媒体教室</w:t>
      </w:r>
      <w:r>
        <w:rPr>
          <w:rFonts w:ascii="Times New Roman" w:eastAsia="Times New Roman" w:hAnsi="Times New Roman" w:cs="Times New Roman"/>
        </w:rPr>
        <w:t>76</w:t>
      </w:r>
      <w:r>
        <w:rPr>
          <w:rFonts w:ascii="SimSun" w:eastAsia="SimSun" w:hAnsi="SimSun" w:cs="SimSun"/>
        </w:rPr>
        <w:t>间、建有机械加工实训车间、汽车维修实训车间、建筑力学实验室、</w:t>
      </w:r>
      <w:r>
        <w:rPr>
          <w:rFonts w:ascii="Times New Roman" w:eastAsia="Times New Roman" w:hAnsi="Times New Roman" w:cs="Times New Roman"/>
        </w:rPr>
        <w:t>3D</w:t>
      </w:r>
      <w:r>
        <w:rPr>
          <w:rFonts w:ascii="SimSun" w:eastAsia="SimSun" w:hAnsi="SimSun" w:cs="SimSun"/>
        </w:rPr>
        <w:t>模拟导游实训室、环境工程实验室、化工仿真实训室、园林技术实习基地和学前教育专业校内实习实训室等一流的校内实验实训室。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学院重视学生实践动手和创新能力培养，与奎屯市联建了大学生创业就业园，免费为有志自主创业的学生提供场地、设施和相关培训；设有伊犁州第二国家职业技能鉴定所，可以为学生提供</w:t>
      </w:r>
      <w:r>
        <w:rPr>
          <w:rFonts w:ascii="Times New Roman" w:eastAsia="Times New Roman" w:hAnsi="Times New Roman" w:cs="Times New Roman"/>
        </w:rPr>
        <w:t>10</w:t>
      </w:r>
      <w:r>
        <w:rPr>
          <w:rFonts w:ascii="SimSun" w:eastAsia="SimSun" w:hAnsi="SimSun" w:cs="SimSun"/>
        </w:rPr>
        <w:t>个工种的初、中、高级培训鉴定工作。学生综合素质不断增强，就业能力不断提高，并多次在全国技能大赛、全国挑战杯大赛和自治区职业技能大赛中获奖。学院推行</w:t>
      </w:r>
      <w:r>
        <w:rPr>
          <w:rFonts w:ascii="Times New Roman" w:eastAsia="Times New Roman" w:hAnsi="Times New Roman" w:cs="Times New Roman"/>
        </w:rPr>
        <w:t>“</w:t>
      </w:r>
      <w:r>
        <w:rPr>
          <w:rFonts w:ascii="SimSun" w:eastAsia="SimSun" w:hAnsi="SimSun" w:cs="SimSun"/>
        </w:rPr>
        <w:t>双证书</w:t>
      </w:r>
      <w:r>
        <w:rPr>
          <w:rFonts w:ascii="Times New Roman" w:eastAsia="Times New Roman" w:hAnsi="Times New Roman" w:cs="Times New Roman"/>
        </w:rPr>
        <w:t>”</w:t>
      </w:r>
      <w:r>
        <w:rPr>
          <w:rFonts w:ascii="SimSun" w:eastAsia="SimSun" w:hAnsi="SimSun" w:cs="SimSun"/>
        </w:rPr>
        <w:t>制度，着力培养学生职业技能和就业创业能力，</w:t>
      </w:r>
      <w:r>
        <w:rPr>
          <w:rFonts w:ascii="Times New Roman" w:eastAsia="Times New Roman" w:hAnsi="Times New Roman" w:cs="Times New Roman"/>
        </w:rPr>
        <w:t>2017</w:t>
      </w:r>
      <w:r>
        <w:rPr>
          <w:rFonts w:ascii="SimSun" w:eastAsia="SimSun" w:hAnsi="SimSun" w:cs="SimSun"/>
        </w:rPr>
        <w:t>、</w:t>
      </w:r>
      <w:r>
        <w:rPr>
          <w:rFonts w:ascii="Times New Roman" w:eastAsia="Times New Roman" w:hAnsi="Times New Roman" w:cs="Times New Roman"/>
        </w:rPr>
        <w:t>2018</w:t>
      </w:r>
      <w:r>
        <w:rPr>
          <w:rFonts w:ascii="SimSun" w:eastAsia="SimSun" w:hAnsi="SimSun" w:cs="SimSun"/>
        </w:rPr>
        <w:t>、</w:t>
      </w:r>
      <w:r>
        <w:rPr>
          <w:rFonts w:ascii="Times New Roman" w:eastAsia="Times New Roman" w:hAnsi="Times New Roman" w:cs="Times New Roman"/>
        </w:rPr>
        <w:t>2019</w:t>
      </w:r>
      <w:r>
        <w:rPr>
          <w:rFonts w:ascii="SimSun" w:eastAsia="SimSun" w:hAnsi="SimSun" w:cs="SimSun"/>
        </w:rPr>
        <w:t>连续三年毕业生年终就业率达</w:t>
      </w:r>
      <w:r>
        <w:rPr>
          <w:rFonts w:ascii="Times New Roman" w:eastAsia="Times New Roman" w:hAnsi="Times New Roman" w:cs="Times New Roman"/>
        </w:rPr>
        <w:t>91%</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学院设招生工作委员会，全面负责学院的招生工作，制定招生政策、招生计划，决定有关招生的重大事宜。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学院招生工作委员会下设办公室，负责协调处理招生的日常工作。招生与就业指导中心是在学院招生工作委员会的具体领导下开展工作，并接受学院纪检委的监督。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根据发展规划、办学条件、专业设置、生源状况和社会需求，制定年度面向全国、自治区、直辖市的分专业招生计划。并按照教育部核准下达的具体招生专业、招生人数，在规定时间内寄送到各省、自治区、直辖市招生委员会，向社会公布；同时还将通过其它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在招生录取过程中，经校招生委员会同意，并报上级主管部门批准，对生源好、志愿满、录取分数高的省、自治区、直辖市的招生计划在次年作适当调整。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学制三年。学费：理工、文理兼类专业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年，文史类专业</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年，英语类专业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年，体育类专业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年，医学类专业</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招生录取工作遵循公平、公正、公开的原则；执行国家教育部门和各省、自治区、直辖市招生委员会指定的录取政策、以及本章程公布的有关规定；以考生填报的志愿和高考文化课成绩为主要录取依据，德、智、体、美、劳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在招生录取过程中</w:t>
      </w:r>
      <w:r>
        <w:rPr>
          <w:rFonts w:ascii="Times New Roman" w:eastAsia="Times New Roman" w:hAnsi="Times New Roman" w:cs="Times New Roman"/>
        </w:rPr>
        <w:t>“</w:t>
      </w:r>
      <w:r>
        <w:rPr>
          <w:rFonts w:ascii="SimSun" w:eastAsia="SimSun" w:hAnsi="SimSun" w:cs="SimSun"/>
        </w:rPr>
        <w:t>招生工作实施第三方监督</w:t>
      </w:r>
      <w:r>
        <w:rPr>
          <w:rFonts w:ascii="Times New Roman" w:eastAsia="Times New Roman" w:hAnsi="Times New Roman" w:cs="Times New Roman"/>
        </w:rPr>
        <w:t>”</w:t>
      </w:r>
      <w:r>
        <w:rPr>
          <w:rFonts w:ascii="SimSun" w:eastAsia="SimSun" w:hAnsi="SimSun" w:cs="SimSun"/>
        </w:rPr>
        <w:t>，由学院招生工作委员会全体成员，教师代表</w:t>
      </w:r>
      <w:r>
        <w:rPr>
          <w:rFonts w:ascii="Times New Roman" w:eastAsia="Times New Roman" w:hAnsi="Times New Roman" w:cs="Times New Roman"/>
        </w:rPr>
        <w:t>2</w:t>
      </w:r>
      <w:r>
        <w:rPr>
          <w:rFonts w:ascii="SimSun" w:eastAsia="SimSun" w:hAnsi="SimSun" w:cs="SimSun"/>
        </w:rPr>
        <w:t>人、学生代表</w:t>
      </w:r>
      <w:r>
        <w:rPr>
          <w:rFonts w:ascii="Times New Roman" w:eastAsia="Times New Roman" w:hAnsi="Times New Roman" w:cs="Times New Roman"/>
        </w:rPr>
        <w:t>2</w:t>
      </w:r>
      <w:r>
        <w:rPr>
          <w:rFonts w:ascii="SimSun" w:eastAsia="SimSun" w:hAnsi="SimSun" w:cs="SimSun"/>
        </w:rPr>
        <w:t>人，充分发挥他们在民主管理和监督的作用。学院聘请社会监督员</w:t>
      </w:r>
      <w:r>
        <w:rPr>
          <w:rFonts w:ascii="Times New Roman" w:eastAsia="Times New Roman" w:hAnsi="Times New Roman" w:cs="Times New Roman"/>
        </w:rPr>
        <w:t>2</w:t>
      </w:r>
      <w:r>
        <w:rPr>
          <w:rFonts w:ascii="SimSun" w:eastAsia="SimSun" w:hAnsi="SimSun" w:cs="SimSun"/>
        </w:rPr>
        <w:t>人巡视学院测试、录取现场等方式，对招生录取工作实施监督。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学院录取遵循考生志愿为原则，从高分到低分录取报考本校的考生。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学院和新疆维吾尔自治区教育考试院应按照</w:t>
      </w:r>
      <w:r>
        <w:rPr>
          <w:rFonts w:ascii="Times New Roman" w:eastAsia="Times New Roman" w:hAnsi="Times New Roman" w:cs="Times New Roman"/>
        </w:rPr>
        <w:t>“</w:t>
      </w:r>
      <w:r>
        <w:rPr>
          <w:rFonts w:ascii="SimSun" w:eastAsia="SimSun" w:hAnsi="SimSun" w:cs="SimSun"/>
        </w:rPr>
        <w:t>学校负责、教育考试院监督</w:t>
      </w:r>
      <w:r>
        <w:rPr>
          <w:rFonts w:ascii="Times New Roman" w:eastAsia="Times New Roman" w:hAnsi="Times New Roman" w:cs="Times New Roman"/>
        </w:rPr>
        <w:t>”</w:t>
      </w:r>
      <w:r>
        <w:rPr>
          <w:rFonts w:ascii="SimSun" w:eastAsia="SimSun" w:hAnsi="SimSun" w:cs="SimSun"/>
        </w:rPr>
        <w:t>的原则实施新生录取工作。对思想政治品德考核合格身体状况符合相关专业培养要求、投档成绩达到同批次录取控制分数线并符合我院调档要求的考生，以分数优先为原则，即先按高分到低分排列，依次按照考生填报的专业志愿顺序录取。考生总分相同时，则按单科顺序及分数从高到低排序。报考普通类或单列类招生计划单科成绩的排列顺序为：文史类按语文、文科综合、文科数学、外语排序；理工类按理科数学、理科综合、语文、外语排序。报考双语类或民语言类招生计划单科成绩的排列顺序为：文史类按语文、文科综合、文科数学、民族语文排序；理工类按理科数学、理科综合、语文、民族语文排序。如考生填报专业志愿无法满足，服从专业调剂者，将由学院根据分数调剂到相应专业；不服从调剂者，按相关规定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学院负责对已投档但未被录取考生进行解释以及处理其他遗留问题。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学院对享受政策加分考生的录取，按照教育部规定的实行属地化管理的原则，执行考生所在省、自治区直辖市招生委员会制定的加分政策和录取规定，投档按加分录取，按专业、考分录取专业。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我院艺术类、体育类专业的考生需参加艺术类、体育类专业基础考试。学院使用各省、自治区、直辖市艺术类、体育类专业联考试卷，也承认其他本科院校的艺术类、体育类专业考试加试成绩。在艺术类、体育类专业考试成绩合格的前提下，专业志愿录取以专业课分数优先为原则，由高分到低分按专业志愿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学院执行教育部、原卫生部、中国残疾人联合会颁布的《普通高等学校招生体检工作指导意见》。录取时无男女比例限制。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非英语专业语种的公共课程均为大学英语，小语种考生慎重填报。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艺术教育专业，专业代码</w:t>
      </w:r>
      <w:r>
        <w:rPr>
          <w:rFonts w:ascii="Times New Roman" w:eastAsia="Times New Roman" w:hAnsi="Times New Roman" w:cs="Times New Roman"/>
        </w:rPr>
        <w:t>:670117K</w:t>
      </w:r>
      <w:r>
        <w:rPr>
          <w:rFonts w:ascii="SimSun" w:eastAsia="SimSun" w:hAnsi="SimSun" w:cs="SimSun"/>
        </w:rPr>
        <w:t>，备注：音乐方向。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有关要求和规定的期限到校办理入学手续。因故不能按期入学者，应当向学院请假。未请假或者请假逾期超过一周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新生入学后，学院在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（一）录取手续及程序等是否符合国家招生规定；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（二）所获得的录取资格是否真实、符合相关规定；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（五）艺术、体育等特殊类型录取学生的专业水平是否符合录取要求。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复查中发现学生存在弄虚作假、徇私舞弊等情形的，确定为复查不合格，应当取消学籍；情节严重的，学院应当移交有关部门调查处理。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设立多种形式的奖、助学金，包括：高校国家奖学金、高校国家励志奖学金、高校国家助学金、自治区人民政府高校助学金，以及生源地国家助学贷款等资助方式，并为经济困难学生在校内设立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学院对学生实行人格培养工程，开设就业指导、职业生涯规划等课程，开设大学生心理健康教育、诚信教育等，使大学生得到全面发展。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学生在学院规定学习年限内，修完教育教学计划规定内容，成绩合格，达到学院毕业要求的，准予毕业。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本章程适用于学院普通高职专科招生工作。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本章程经学院院长办公会议审议通过，并报上级教育主管部门审核。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本章程自公布起开始执行。凡学院之前出台的有关招生政策、规定与本章程不一致的，均以本章程规定为准。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本章程由学院招生工作办公室负责解释，在招生咨询期间本校咨询人员的意见、建议仅作为考生填报志愿的参考，不属学院录取承诺，政策以文字表述为准。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录取结果公布渠道：录取结果通过新疆招生网、咨询电话、学院邮寄录取通知书公布。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:http://www.xjyyedu.cn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:0992-6809111</w:t>
      </w:r>
      <w:r>
        <w:rPr>
          <w:rFonts w:ascii="SimSun" w:eastAsia="SimSun" w:hAnsi="SimSun" w:cs="SimSun"/>
        </w:rPr>
        <w:t>、</w:t>
      </w:r>
      <w:r>
        <w:rPr>
          <w:rFonts w:ascii="Times New Roman" w:eastAsia="Times New Roman" w:hAnsi="Times New Roman" w:cs="Times New Roman"/>
        </w:rPr>
        <w:t xml:space="preserve">6809118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:0992-6809116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地址：新疆奎屯市北京西路</w:t>
      </w:r>
      <w:r>
        <w:rPr>
          <w:rFonts w:ascii="Times New Roman" w:eastAsia="Times New Roman" w:hAnsi="Times New Roman" w:cs="Times New Roman"/>
        </w:rPr>
        <w:t>62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:833200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年新疆体育职业技术学院招生章程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31.html" TargetMode="External" /><Relationship Id="rId5" Type="http://schemas.openxmlformats.org/officeDocument/2006/relationships/hyperlink" Target="http://www.gk114.com/a/gxzs/zszc/xinjiang/2021/0224/18733.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