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新疆铁道职业技术学院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为规范学院全日制普通高职招生工作，根据《中华人民共和国教育法》、《中华人民共和国高等教育法》、《高等学院章程制定暂行办法》和教育部及自治区有关高校招生规定，结合学院实际，制定本章程。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新疆铁道职业技术学院招生工作遵循</w:t>
      </w:r>
      <w:r>
        <w:rPr>
          <w:rFonts w:ascii="Times New Roman" w:eastAsia="Times New Roman" w:hAnsi="Times New Roman" w:cs="Times New Roman"/>
        </w:rPr>
        <w:t>“</w:t>
      </w:r>
      <w:r>
        <w:rPr>
          <w:rFonts w:ascii="SimSun" w:eastAsia="SimSun" w:hAnsi="SimSun" w:cs="SimSun"/>
        </w:rPr>
        <w:t>公平竞争、公正选拔、公开程序、综合评价、择优录取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新疆铁道职业技术学院招生工作接受纪检监察部门、新闻媒体、考生及家长以及社会各界的监督。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新疆铁道职业技术学院是经自治区人民政府批准、教育部备案的全日制普通高等职业学校，隶属于自治区人力资源和社会保障厅，业务上自治区教育厅指导。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招生层次和学制：普通高职，三年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w:t>
      </w:r>
      <w:r>
        <w:rPr>
          <w:rFonts w:ascii="SimSun" w:eastAsia="SimSun" w:hAnsi="SimSun" w:cs="SimSun"/>
        </w:rPr>
        <w:t>学院名称：新疆铁道职业技术学院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学院代码：</w:t>
      </w:r>
      <w:r>
        <w:rPr>
          <w:rFonts w:ascii="Times New Roman" w:eastAsia="Times New Roman" w:hAnsi="Times New Roman" w:cs="Times New Roman"/>
        </w:rPr>
        <w:t xml:space="preserve">14489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学院地址：新疆乌鲁木齐市北京中路</w:t>
      </w:r>
      <w:r>
        <w:rPr>
          <w:rFonts w:ascii="Times New Roman" w:eastAsia="Times New Roman" w:hAnsi="Times New Roman" w:cs="Times New Roman"/>
        </w:rPr>
        <w:t>233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830011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哈密校区地址：</w:t>
      </w:r>
      <w:r>
        <w:rPr>
          <w:rFonts w:ascii="Times New Roman" w:eastAsia="Times New Roman" w:hAnsi="Times New Roman" w:cs="Times New Roman"/>
        </w:rPr>
        <w:t xml:space="preserve"> </w:t>
      </w:r>
      <w:r>
        <w:rPr>
          <w:rFonts w:ascii="SimSun" w:eastAsia="SimSun" w:hAnsi="SimSun" w:cs="SimSun"/>
        </w:rPr>
        <w:t>新疆哈密市西郊火石泉车站南侧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839000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新疆铁道职业技术学院根据教育部的有关规定，成立由院领导、相关职能部门负责人组成的招生工作领导小组。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w:t>
      </w:r>
      <w:r>
        <w:rPr>
          <w:rFonts w:ascii="SimSun" w:eastAsia="SimSun" w:hAnsi="SimSun" w:cs="SimSun"/>
        </w:rPr>
        <w:t>新疆铁道职业技术学院招生就业指导中心是学院具体负责招生工作的常设机构</w:t>
      </w:r>
      <w:r>
        <w:rPr>
          <w:rFonts w:ascii="Times New Roman" w:eastAsia="Times New Roman" w:hAnsi="Times New Roman" w:cs="Times New Roman"/>
        </w:rPr>
        <w:t>,</w:t>
      </w:r>
      <w:r>
        <w:rPr>
          <w:rFonts w:ascii="SimSun" w:eastAsia="SimSun" w:hAnsi="SimSun" w:cs="SimSun"/>
        </w:rPr>
        <w:t>贯彻执行党和国家的教育方针，招生政策，执行自治区招生工作规定，全面实施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，在学院招生工作领导小组领导下开展招生工作。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w:t>
      </w:r>
      <w:r>
        <w:rPr>
          <w:rFonts w:ascii="SimSun" w:eastAsia="SimSun" w:hAnsi="SimSun" w:cs="SimSun"/>
        </w:rPr>
        <w:t>新疆铁道职业技术学院设立招生监察工作组，实施第三方监督，充分发挥民主管理和监督作用，实现阳光招生。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第三章录取规则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w:t>
      </w:r>
      <w:r>
        <w:rPr>
          <w:rFonts w:ascii="SimSun" w:eastAsia="SimSun" w:hAnsi="SimSun" w:cs="SimSun"/>
        </w:rPr>
        <w:t>新疆铁道职业技术学院按</w:t>
      </w:r>
      <w:r>
        <w:rPr>
          <w:rFonts w:ascii="Times New Roman" w:eastAsia="Times New Roman" w:hAnsi="Times New Roman" w:cs="Times New Roman"/>
        </w:rPr>
        <w:t>“</w:t>
      </w:r>
      <w:r>
        <w:rPr>
          <w:rFonts w:ascii="SimSun" w:eastAsia="SimSun" w:hAnsi="SimSun" w:cs="SimSun"/>
        </w:rPr>
        <w:t>学院负责，招办监督</w:t>
      </w:r>
      <w:r>
        <w:rPr>
          <w:rFonts w:ascii="Times New Roman" w:eastAsia="Times New Roman" w:hAnsi="Times New Roman" w:cs="Times New Roman"/>
        </w:rPr>
        <w:t>”</w:t>
      </w:r>
      <w:r>
        <w:rPr>
          <w:rFonts w:ascii="SimSun" w:eastAsia="SimSun" w:hAnsi="SimSun" w:cs="SimSun"/>
        </w:rPr>
        <w:t>的录取体制，执行教育部和自治区招生主管部门制定的录取政策和有关规定。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在思想政治品德考核和身体健康状况检查合格、统考成绩达到同批录取控制分数线，符合新疆铁道职业技术学院提档要求的情况下，依据考生志愿，从高分到低分顺序录取。同等录取条件下第一专业优先录取，平行专业与第一专业级差</w:t>
      </w:r>
      <w:r>
        <w:rPr>
          <w:rFonts w:ascii="Times New Roman" w:eastAsia="Times New Roman" w:hAnsi="Times New Roman" w:cs="Times New Roman"/>
        </w:rPr>
        <w:t>5</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w:t>
      </w:r>
      <w:r>
        <w:rPr>
          <w:rFonts w:ascii="SimSun" w:eastAsia="SimSun" w:hAnsi="SimSun" w:cs="SimSun"/>
        </w:rPr>
        <w:t>新疆铁道职业技术学院在自治区招生委员会统一组织下依据国家教育部最新颁布的本年度有关文件精神，本着</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的原则，采取</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的原则进行投档、录取。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w:t>
      </w:r>
      <w:r>
        <w:rPr>
          <w:rFonts w:ascii="SimSun" w:eastAsia="SimSun" w:hAnsi="SimSun" w:cs="SimSun"/>
        </w:rPr>
        <w:t>按照考生分数和专业志愿对进档考生进行专业安排。考生专业志愿无法满足时，若服从专业调剂，则根据考生成绩从高分到低分调剂到其它按志愿未能录取满额的专业。若不服从专业调剂，作退档处理。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w:t>
      </w:r>
      <w:r>
        <w:rPr>
          <w:rFonts w:ascii="SimSun" w:eastAsia="SimSun" w:hAnsi="SimSun" w:cs="SimSun"/>
        </w:rPr>
        <w:t>新疆铁道职业技术学院执行国家及自治区规定的加、降分政策，认可自治区及各省招办加、降分以后形成的投档成绩，并作为录取和安排专业的成绩依据。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我校公共课程中的外语为大学英语，请外语语种非英语的考生慎重报考。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受专业及就业岗位限制，</w:t>
      </w:r>
      <w:r>
        <w:rPr>
          <w:rFonts w:ascii="Times New Roman" w:eastAsia="Times New Roman" w:hAnsi="Times New Roman" w:cs="Times New Roman"/>
        </w:rPr>
        <w:t>600101</w:t>
      </w:r>
      <w:r>
        <w:rPr>
          <w:rFonts w:ascii="SimSun" w:eastAsia="SimSun" w:hAnsi="SimSun" w:cs="SimSun"/>
        </w:rPr>
        <w:t>铁道机车；</w:t>
      </w:r>
      <w:r>
        <w:rPr>
          <w:rFonts w:ascii="Times New Roman" w:eastAsia="Times New Roman" w:hAnsi="Times New Roman" w:cs="Times New Roman"/>
        </w:rPr>
        <w:t>600102</w:t>
      </w:r>
      <w:r>
        <w:rPr>
          <w:rFonts w:ascii="SimSun" w:eastAsia="SimSun" w:hAnsi="SimSun" w:cs="SimSun"/>
        </w:rPr>
        <w:t>铁道车辆；</w:t>
      </w:r>
      <w:r>
        <w:rPr>
          <w:rFonts w:ascii="Times New Roman" w:eastAsia="Times New Roman" w:hAnsi="Times New Roman" w:cs="Times New Roman"/>
        </w:rPr>
        <w:t>600601</w:t>
      </w:r>
      <w:r>
        <w:rPr>
          <w:rFonts w:ascii="SimSun" w:eastAsia="SimSun" w:hAnsi="SimSun" w:cs="SimSun"/>
        </w:rPr>
        <w:t>城市轨道交通车辆技术；</w:t>
      </w:r>
      <w:r>
        <w:rPr>
          <w:rFonts w:ascii="Times New Roman" w:eastAsia="Times New Roman" w:hAnsi="Times New Roman" w:cs="Times New Roman"/>
        </w:rPr>
        <w:t>600605</w:t>
      </w:r>
      <w:r>
        <w:rPr>
          <w:rFonts w:ascii="SimSun" w:eastAsia="SimSun" w:hAnsi="SimSun" w:cs="SimSun"/>
        </w:rPr>
        <w:t>城市轨道交通工程技术；</w:t>
      </w:r>
      <w:r>
        <w:rPr>
          <w:rFonts w:ascii="Times New Roman" w:eastAsia="Times New Roman" w:hAnsi="Times New Roman" w:cs="Times New Roman"/>
        </w:rPr>
        <w:t>600113</w:t>
      </w:r>
      <w:r>
        <w:rPr>
          <w:rFonts w:ascii="SimSun" w:eastAsia="SimSun" w:hAnsi="SimSun" w:cs="SimSun"/>
        </w:rPr>
        <w:t>动车组检修技术等专业，女生请慎重填报志愿。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学院执行《普通高等学院招生体检工作指导意见》及教育部教学厅【</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号文件的有关规定。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w:t>
      </w:r>
      <w:r>
        <w:rPr>
          <w:rFonts w:ascii="SimSun" w:eastAsia="SimSun" w:hAnsi="SimSun" w:cs="SimSun"/>
        </w:rPr>
        <w:t>学生入学后，学校应当在</w:t>
      </w:r>
      <w:r>
        <w:rPr>
          <w:rFonts w:ascii="Times New Roman" w:eastAsia="Times New Roman" w:hAnsi="Times New Roman" w:cs="Times New Roman"/>
        </w:rPr>
        <w:t>3</w:t>
      </w:r>
      <w:r>
        <w:rPr>
          <w:rFonts w:ascii="SimSun" w:eastAsia="SimSun" w:hAnsi="SimSun" w:cs="SimSun"/>
        </w:rPr>
        <w:t>个月内按照国家招生规定进行复查。复查内容主要包括以下方面：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录取手续及程序等是否合乎国家招生规定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所获得的录取资格是否真实、合乎相关规定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三</w:t>
      </w:r>
      <w:r>
        <w:rPr>
          <w:rFonts w:ascii="Times New Roman" w:eastAsia="Times New Roman" w:hAnsi="Times New Roman" w:cs="Times New Roman"/>
        </w:rPr>
        <w:t>)</w:t>
      </w:r>
      <w:r>
        <w:rPr>
          <w:rFonts w:ascii="SimSun" w:eastAsia="SimSun" w:hAnsi="SimSun" w:cs="SimSun"/>
        </w:rPr>
        <w:t>本人及身份证明与录取通知、考生档案等是否一致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四</w:t>
      </w:r>
      <w:r>
        <w:rPr>
          <w:rFonts w:ascii="Times New Roman" w:eastAsia="Times New Roman" w:hAnsi="Times New Roman" w:cs="Times New Roman"/>
        </w:rPr>
        <w:t>)</w:t>
      </w:r>
      <w:r>
        <w:rPr>
          <w:rFonts w:ascii="SimSun" w:eastAsia="SimSun" w:hAnsi="SimSun" w:cs="SimSun"/>
        </w:rPr>
        <w:t>身心健康状况是否符合报考专业或者专业类别体检要求，能否保证在校正常学习、生活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复查中发现学生存在弄虚作假、徇私舞弊等情形的，确定为复查不合格，应当取消学籍</w:t>
      </w:r>
      <w:r>
        <w:rPr>
          <w:rFonts w:ascii="Times New Roman" w:eastAsia="Times New Roman" w:hAnsi="Times New Roman" w:cs="Times New Roman"/>
        </w:rPr>
        <w:t>;</w:t>
      </w:r>
      <w:r>
        <w:rPr>
          <w:rFonts w:ascii="SimSun" w:eastAsia="SimSun" w:hAnsi="SimSun" w:cs="SimSun"/>
        </w:rPr>
        <w:t>情节严重的，学校应当移交有关部门调查处理。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复查中发现学生身心状况不适宜在校学习，经学校指定的二级甲等以上医院诊断，需要在家休养的，可以按照相关规定保留入学资格。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复查的程序和办法，由学校规定。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者，应当向学校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报考我校民语言普通文理科各专业的考生，数学单科成绩必须高于</w:t>
      </w:r>
      <w:r>
        <w:rPr>
          <w:rFonts w:ascii="Times New Roman" w:eastAsia="Times New Roman" w:hAnsi="Times New Roman" w:cs="Times New Roman"/>
        </w:rPr>
        <w:t>20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双语班考生入校后，将进行汉语言水平测试，测试达不到专业学习标准的学生将进行为期一年的预科学习，并由自己承担预科一年的学费和住宿费。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新疆铁道职业技术学院按自治区物价局核定的收费标准收取学费和住宿费等。在公布招生计划的同时公布收费标准。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奖励及资助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w:t>
      </w:r>
      <w:r>
        <w:rPr>
          <w:rFonts w:ascii="SimSun" w:eastAsia="SimSun" w:hAnsi="SimSun" w:cs="SimSun"/>
        </w:rPr>
        <w:t>每学期开学时，学生应当按学校规定办理注册手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续。不能如期注册者，应当履行暂缓注册手续。未按学校规定缴纳学费或者其他不符合注册条件的不予注册。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家庭经济困难的学生可以在本地申请生源地贷款或者其他形式资助，通过学校</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办理相关手续后注册。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符合条件的学生按规定可享受高校国家助学金：分为三等</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自治区人民政府高校助学金</w:t>
      </w:r>
      <w:r>
        <w:rPr>
          <w:rFonts w:ascii="Times New Roman" w:eastAsia="Times New Roman" w:hAnsi="Times New Roman" w:cs="Times New Roman"/>
        </w:rPr>
        <w:t>”</w:t>
      </w:r>
      <w:r>
        <w:rPr>
          <w:rFonts w:ascii="SimSun" w:eastAsia="SimSun" w:hAnsi="SimSun" w:cs="SimSun"/>
        </w:rPr>
        <w:t>分为三等（</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1000</w:t>
      </w:r>
      <w:r>
        <w:rPr>
          <w:rFonts w:ascii="SimSun" w:eastAsia="SimSun" w:hAnsi="SimSun" w:cs="SimSun"/>
        </w:rPr>
        <w:t>元）；民语言预科学生可享受一年免收学费、住宿费的优惠政策。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毕业生学历、就业及升学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学生在学校规定学习年限内，修完教育教学计划规定内容，成绩合格，达到学校毕业要求的，学校应当准予毕业，并在学生离校前发给毕业证书。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w:t>
      </w:r>
      <w:r>
        <w:rPr>
          <w:rFonts w:ascii="SimSun" w:eastAsia="SimSun" w:hAnsi="SimSun" w:cs="SimSun"/>
        </w:rPr>
        <w:t>学生毕业后我院推荐就业，双向选择，并由自治区人事厅发放报到证；毕业生也可自主择业。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w:t>
      </w:r>
      <w:r>
        <w:rPr>
          <w:rFonts w:ascii="SimSun" w:eastAsia="SimSun" w:hAnsi="SimSun" w:cs="SimSun"/>
        </w:rPr>
        <w:t>我院部分专业专科生毕业时，可依据《自治区普通高等教育优秀专科生直升本科选拔及管理办法》要求，参加相关本科院校组织的直升本考试进入本科院校学习，学制二年，毕业时，成绩合格，获取本科毕业证及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招生专业及校区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w:t>
      </w:r>
      <w:r>
        <w:rPr>
          <w:rFonts w:ascii="SimSun" w:eastAsia="SimSun" w:hAnsi="SimSun" w:cs="SimSun"/>
        </w:rPr>
        <w:t>招生专业及就读校区详见自治区及各省市招办公布的当年招生计划及学院当年招生简章。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w:t>
      </w:r>
      <w:r>
        <w:rPr>
          <w:rFonts w:ascii="SimSun" w:eastAsia="SimSun" w:hAnsi="SimSun" w:cs="SimSun"/>
        </w:rPr>
        <w:t>本章程若与国家法律、法规、规章和上级有关政策不符之处，以国家法律、法规、规章和上级有关政策为准。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本章程自通过之日起执行，后可根据实际情况逐年修订，由新疆铁道职业技术学院招生就业指导中心负责解释。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学院招生联系电话：</w:t>
      </w:r>
      <w:r>
        <w:rPr>
          <w:rFonts w:ascii="Times New Roman" w:eastAsia="Times New Roman" w:hAnsi="Times New Roman" w:cs="Times New Roman"/>
        </w:rPr>
        <w:t xml:space="preserve"> 0991-7922479</w:t>
      </w:r>
      <w:r>
        <w:rPr>
          <w:rFonts w:ascii="SimSun" w:eastAsia="SimSun" w:hAnsi="SimSun" w:cs="SimSun"/>
        </w:rPr>
        <w:t>（乌鲁木齐校区）</w:t>
      </w:r>
      <w:r>
        <w:rPr>
          <w:rFonts w:ascii="Times New Roman" w:eastAsia="Times New Roman" w:hAnsi="Times New Roman" w:cs="Times New Roman"/>
        </w:rPr>
        <w:t>   0902-6990286</w:t>
      </w:r>
      <w:r>
        <w:rPr>
          <w:rFonts w:ascii="SimSun" w:eastAsia="SimSun" w:hAnsi="SimSun" w:cs="SimSun"/>
        </w:rPr>
        <w:t>（哈密校区）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381317045@qq.com</w:t>
      </w:r>
      <w:r>
        <w:rPr>
          <w:rFonts w:ascii="SimSun" w:eastAsia="SimSun" w:hAnsi="SimSun" w:cs="SimSun"/>
        </w:rPr>
        <w:t>；（乌鲁木齐校区）</w:t>
      </w:r>
      <w:r>
        <w:rPr>
          <w:rFonts w:ascii="Times New Roman" w:eastAsia="Times New Roman" w:hAnsi="Times New Roman" w:cs="Times New Roman"/>
        </w:rPr>
        <w:t>1429425965@qq.com</w:t>
      </w:r>
      <w:r>
        <w:rPr>
          <w:rFonts w:ascii="SimSun" w:eastAsia="SimSun" w:hAnsi="SimSun" w:cs="SimSun"/>
        </w:rPr>
        <w:t>（哈密校区）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http://www.xjtzy.net</w:t>
      </w:r>
      <w:r>
        <w:rPr>
          <w:rFonts w:ascii="SimSun" w:eastAsia="SimSun" w:hAnsi="SimSun" w:cs="SimSun"/>
        </w:rPr>
        <w:t>；</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年新疆体育职业技术学院招生章程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哈密职业技术学院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8.html" TargetMode="External" /><Relationship Id="rId12" Type="http://schemas.openxmlformats.org/officeDocument/2006/relationships/hyperlink" Target="http://www.gk114.com/a/gxzs/zszc/xinjiang/2021/0615/19937.html" TargetMode="External" /><Relationship Id="rId13" Type="http://schemas.openxmlformats.org/officeDocument/2006/relationships/hyperlink" Target="http://www.gk114.com/a/gxzs/zszc/xinjiang/2021/0615/19936.html" TargetMode="External" /><Relationship Id="rId14" Type="http://schemas.openxmlformats.org/officeDocument/2006/relationships/hyperlink" Target="http://www.gk114.com/a/gxzs/zszc/xinjiang/2021/0615/19935.html" TargetMode="External" /><Relationship Id="rId15" Type="http://schemas.openxmlformats.org/officeDocument/2006/relationships/hyperlink" Target="http://www.gk114.com/a/gxzs/zszc/xinjiang/2021/0615/19934.html" TargetMode="External" /><Relationship Id="rId16" Type="http://schemas.openxmlformats.org/officeDocument/2006/relationships/hyperlink" Target="http://www.gk114.com/a/gxzs/zszc/xinjiang/2021/0224/1875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303/7037.html" TargetMode="External" /><Relationship Id="rId5" Type="http://schemas.openxmlformats.org/officeDocument/2006/relationships/hyperlink" Target="http://www.gk114.com/a/gxzs/zszc/xinjiang/2019/0303/7039.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