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昆明学院机电工程学院受邀参加中国计算机学会青年计算机科技论坛</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18</w:t>
      </w:r>
      <w:r>
        <w:rPr>
          <w:rFonts w:ascii="SimSun" w:eastAsia="SimSun" w:hAnsi="SimSun" w:cs="SimSun"/>
        </w:rPr>
        <w:t>日，机电工程学院受邀参加中国计算机学会青年计算机科技论坛，讨论</w:t>
      </w:r>
      <w:r>
        <w:rPr>
          <w:rFonts w:ascii="Times New Roman" w:eastAsia="Times New Roman" w:hAnsi="Times New Roman" w:cs="Times New Roman"/>
        </w:rPr>
        <w:t>“</w:t>
      </w:r>
      <w:r>
        <w:rPr>
          <w:rFonts w:ascii="SimSun" w:eastAsia="SimSun" w:hAnsi="SimSun" w:cs="SimSun"/>
        </w:rPr>
        <w:t>疫情后的少儿编程教育是热点还是困局</w:t>
      </w:r>
      <w:r>
        <w:rPr>
          <w:rFonts w:ascii="Times New Roman" w:eastAsia="Times New Roman" w:hAnsi="Times New Roman" w:cs="Times New Roman"/>
        </w:rPr>
        <w:t>”</w:t>
      </w:r>
      <w:r>
        <w:rPr>
          <w:rFonts w:ascii="SimSun" w:eastAsia="SimSun" w:hAnsi="SimSun" w:cs="SimSun"/>
        </w:rPr>
        <w:t>。机电工程学院副院长陈玲作为特邀嘉宾在论坛会上作《云南省中小学</w:t>
      </w:r>
      <w:r>
        <w:rPr>
          <w:rFonts w:ascii="Times New Roman" w:eastAsia="Times New Roman" w:hAnsi="Times New Roman" w:cs="Times New Roman"/>
        </w:rPr>
        <w:t>AI</w:t>
      </w:r>
      <w:r>
        <w:rPr>
          <w:rFonts w:ascii="SimSun" w:eastAsia="SimSun" w:hAnsi="SimSun" w:cs="SimSun"/>
        </w:rPr>
        <w:t>教育师资培训的现状和展望》引导发言。</w:t>
      </w:r>
      <w:r>
        <w:rPr>
          <w:rFonts w:ascii="Times New Roman" w:eastAsia="Times New Roman" w:hAnsi="Times New Roman" w:cs="Times New Roman"/>
        </w:rPr>
        <w:br/>
      </w:r>
      <w:r>
        <w:rPr>
          <w:rFonts w:ascii="Times New Roman" w:eastAsia="Times New Roman" w:hAnsi="Times New Roman" w:cs="Times New Roman"/>
          <w:strike w:val="0"/>
          <w:u w:val="none"/>
        </w:rPr>
        <w:drawing>
          <wp:inline>
            <wp:extent cx="7620000" cy="43910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620000" cy="4391025"/>
                    </a:xfrm>
                    <a:prstGeom prst="rect">
                      <a:avLst/>
                    </a:prstGeom>
                  </pic:spPr>
                </pic:pic>
              </a:graphicData>
            </a:graphic>
          </wp:inline>
        </w:drawing>
      </w:r>
      <w:r>
        <w:rPr>
          <w:rFonts w:ascii="Times New Roman" w:eastAsia="Times New Roman" w:hAnsi="Times New Roman" w:cs="Times New Roman"/>
          <w:strike w:val="0"/>
          <w:u w:val="none"/>
        </w:rPr>
        <w:br/>
      </w:r>
      <w:r>
        <w:rPr>
          <w:rFonts w:ascii="SimSun" w:eastAsia="SimSun" w:hAnsi="SimSun" w:cs="SimSun"/>
        </w:rPr>
        <w:t>此次论坛的背景是自</w:t>
      </w:r>
      <w:r>
        <w:rPr>
          <w:rFonts w:ascii="Times New Roman" w:eastAsia="Times New Roman" w:hAnsi="Times New Roman" w:cs="Times New Roman"/>
        </w:rPr>
        <w:t>2017</w:t>
      </w:r>
      <w:r>
        <w:rPr>
          <w:rFonts w:ascii="SimSun" w:eastAsia="SimSun" w:hAnsi="SimSun" w:cs="SimSun"/>
        </w:rPr>
        <w:t>年教育部出台文件在中小学逐步推广编程教育以来，经过三年多的布局、投入与实践，编程教育在全省范围内得到了普及，中小学信息科学课程中普遍纳入了编程教育内容，教育培训机构蓬勃发展。论坛就目前云南省少儿编程教育的现状和发展前景、师资队伍和教学效果、竞赛热点和云南省赛况、存在困难和应对之策等问题进行深入探讨。</w:t>
      </w:r>
      <w:r>
        <w:rPr>
          <w:rFonts w:ascii="Times New Roman" w:eastAsia="Times New Roman" w:hAnsi="Times New Roman" w:cs="Times New Roman"/>
        </w:rPr>
        <w:br/>
      </w:r>
      <w:r>
        <w:rPr>
          <w:rFonts w:ascii="SimSun" w:eastAsia="SimSun" w:hAnsi="SimSun" w:cs="SimSun"/>
        </w:rPr>
        <w:t>昆明学院机电工程学院于</w:t>
      </w:r>
      <w:r>
        <w:rPr>
          <w:rFonts w:ascii="Times New Roman" w:eastAsia="Times New Roman" w:hAnsi="Times New Roman" w:cs="Times New Roman"/>
        </w:rPr>
        <w:t>2017</w:t>
      </w:r>
      <w:r>
        <w:rPr>
          <w:rFonts w:ascii="SimSun" w:eastAsia="SimSun" w:hAnsi="SimSun" w:cs="SimSun"/>
        </w:rPr>
        <w:t>年受昆明市政府委托承担了昆明市</w:t>
      </w:r>
      <w:r>
        <w:rPr>
          <w:rFonts w:ascii="Times New Roman" w:eastAsia="Times New Roman" w:hAnsi="Times New Roman" w:cs="Times New Roman"/>
        </w:rPr>
        <w:t>240</w:t>
      </w:r>
      <w:r>
        <w:rPr>
          <w:rFonts w:ascii="SimSun" w:eastAsia="SimSun" w:hAnsi="SimSun" w:cs="SimSun"/>
        </w:rPr>
        <w:t>所中小学</w:t>
      </w:r>
      <w:r>
        <w:rPr>
          <w:rFonts w:ascii="Times New Roman" w:eastAsia="Times New Roman" w:hAnsi="Times New Roman" w:cs="Times New Roman"/>
        </w:rPr>
        <w:t>“</w:t>
      </w:r>
      <w:r>
        <w:rPr>
          <w:rFonts w:ascii="SimSun" w:eastAsia="SimSun" w:hAnsi="SimSun" w:cs="SimSun"/>
        </w:rPr>
        <w:t>智能机器人教育实验室建设项目</w:t>
      </w:r>
      <w:r>
        <w:rPr>
          <w:rFonts w:ascii="Times New Roman" w:eastAsia="Times New Roman" w:hAnsi="Times New Roman" w:cs="Times New Roman"/>
        </w:rPr>
        <w:t>”</w:t>
      </w:r>
      <w:r>
        <w:rPr>
          <w:rFonts w:ascii="SimSun" w:eastAsia="SimSun" w:hAnsi="SimSun" w:cs="SimSun"/>
        </w:rPr>
        <w:t>的师资培训任务。机电学院本着为先进装备制造、电子信息制造等昆明市重点发展产业提供可持续发展动力，促进昆明市创客教育和教育机器人产业的发展，构建科学合理的智能制造人才培养体系的目标，积极完成项目培训任务，至今已完成对昆明市市属中小学</w:t>
      </w:r>
      <w:r>
        <w:rPr>
          <w:rFonts w:ascii="Times New Roman" w:eastAsia="Times New Roman" w:hAnsi="Times New Roman" w:cs="Times New Roman"/>
        </w:rPr>
        <w:t>372</w:t>
      </w:r>
      <w:r>
        <w:rPr>
          <w:rFonts w:ascii="SimSun" w:eastAsia="SimSun" w:hAnsi="SimSun" w:cs="SimSun"/>
        </w:rPr>
        <w:t>名教师的三轮人工智能应用技术培训，推动了人工智能教育在中小学的不断发展，提升了昆明学院在此领域的影响力。</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滇西科技师范学院管经学院召开第四次团员暨学生代表大会</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chongqing/2020/0721/17454.html" TargetMode="External" /><Relationship Id="rId6" Type="http://schemas.openxmlformats.org/officeDocument/2006/relationships/hyperlink" Target="http://www.gk114.com/a/gxzs/zszc/chongqing/2020/0721/17456.html" TargetMode="External" /><Relationship Id="rId7" Type="http://schemas.openxmlformats.org/officeDocument/2006/relationships/hyperlink" Target="http://www.gk114.com/a/gxzs/zszc/chongqing/" TargetMode="External" /><Relationship Id="rId8" Type="http://schemas.openxmlformats.org/officeDocument/2006/relationships/hyperlink" Target="http://www.gk114.com/a/gxzs/zszc/chongqing/2020/0721/17453.html" TargetMode="External" /><Relationship Id="rId9" Type="http://schemas.openxmlformats.org/officeDocument/2006/relationships/hyperlink" Target="http://www.gk114.com/a/gxzs/zszc/chongqing/2020/0721/174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