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昆明理工大学津桥学院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昆明理工大学津桥学院2019年普通本科招生章程</w:t>
      </w:r>
      <w:bookmarkStart w:id="0" w:name="OLE_LINK3"/>
      <w:bookmarkEnd w:id="0"/>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昆明理工大学津桥学院是由昆明理工大学申办，云南省城市建设投资集团有限公司投资，经云南省教育厅审核、国家教育部批准、具有普通高等学历教育招生资格的全日制本科普通高校；是云南省以工科专业为主、国际化办学和双语教学为特色的本科独立学院。</w:t>
      </w:r>
      <w:r>
        <w:rPr>
          <w:rFonts w:ascii="FangSong" w:eastAsia="FangSong" w:hAnsi="FangSong" w:cs="FangSong"/>
          <w:color w:val="666666"/>
          <w:sz w:val="32"/>
          <w:szCs w:val="32"/>
        </w:rPr>
        <w:t>学校下设</w:t>
      </w:r>
      <w:r>
        <w:rPr>
          <w:rFonts w:ascii="FangSong" w:eastAsia="FangSong" w:hAnsi="FangSong" w:cs="FangSong"/>
          <w:color w:val="666666"/>
          <w:sz w:val="32"/>
          <w:szCs w:val="32"/>
        </w:rPr>
        <w:t>6</w:t>
      </w:r>
      <w:r>
        <w:rPr>
          <w:rFonts w:ascii="FangSong" w:eastAsia="FangSong" w:hAnsi="FangSong" w:cs="FangSong"/>
          <w:color w:val="666666"/>
          <w:sz w:val="32"/>
          <w:szCs w:val="32"/>
        </w:rPr>
        <w:t>个二级学院、</w:t>
      </w:r>
      <w:r>
        <w:rPr>
          <w:rFonts w:ascii="FangSong" w:eastAsia="FangSong" w:hAnsi="FangSong" w:cs="FangSong"/>
          <w:color w:val="666666"/>
          <w:sz w:val="32"/>
          <w:szCs w:val="32"/>
        </w:rPr>
        <w:t>2</w:t>
      </w:r>
      <w:r>
        <w:rPr>
          <w:rFonts w:ascii="FangSong" w:eastAsia="FangSong" w:hAnsi="FangSong" w:cs="FangSong"/>
          <w:color w:val="666666"/>
          <w:sz w:val="32"/>
          <w:szCs w:val="32"/>
        </w:rPr>
        <w:t>个教学部，</w:t>
      </w:r>
      <w:r>
        <w:rPr>
          <w:rFonts w:ascii="FangSong" w:eastAsia="FangSong" w:hAnsi="FangSong" w:cs="FangSong"/>
          <w:color w:val="666666"/>
          <w:sz w:val="32"/>
          <w:szCs w:val="32"/>
        </w:rPr>
        <w:t>39</w:t>
      </w:r>
      <w:r>
        <w:rPr>
          <w:rFonts w:ascii="FangSong" w:eastAsia="FangSong" w:hAnsi="FangSong" w:cs="FangSong"/>
          <w:color w:val="666666"/>
          <w:sz w:val="32"/>
          <w:szCs w:val="32"/>
        </w:rPr>
        <w:t>个本科专业，</w:t>
      </w:r>
      <w:r>
        <w:rPr>
          <w:rFonts w:ascii="FangSong" w:eastAsia="FangSong" w:hAnsi="FangSong" w:cs="FangSong"/>
          <w:color w:val="666666"/>
          <w:sz w:val="32"/>
          <w:szCs w:val="32"/>
        </w:rPr>
        <w:t>学校分别有高新校区和空港校区两个校区。</w:t>
      </w:r>
      <w:r>
        <w:rPr>
          <w:rFonts w:ascii="FangSong" w:eastAsia="FangSong" w:hAnsi="FangSong" w:cs="FangSong"/>
          <w:color w:val="666666"/>
          <w:sz w:val="32"/>
          <w:szCs w:val="32"/>
        </w:rPr>
        <w:t>2019年学校32个本科专业，计划面向全国31个省（市、自治区）招生。</w:t>
      </w:r>
    </w:p>
    <w:p>
      <w:pPr>
        <w:pBdr>
          <w:top w:val="none" w:sz="0" w:space="0" w:color="auto"/>
          <w:left w:val="none" w:sz="0" w:space="0" w:color="auto"/>
          <w:bottom w:val="none" w:sz="0" w:space="0" w:color="auto"/>
          <w:right w:val="none" w:sz="0" w:space="0" w:color="auto"/>
        </w:pBdr>
        <w:spacing w:before="0" w:after="0" w:line="315" w:lineRule="atLeast"/>
        <w:ind w:left="0" w:right="0" w:firstLine="780"/>
        <w:rPr>
          <w:rFonts w:ascii="Microsoft YaHei" w:eastAsia="Microsoft YaHei" w:hAnsi="Microsoft YaHei" w:cs="Microsoft YaHei"/>
          <w:color w:val="666666"/>
          <w:sz w:val="21"/>
          <w:szCs w:val="21"/>
        </w:rPr>
      </w:pPr>
      <w:r>
        <w:rPr>
          <w:rFonts w:ascii="SimHei" w:eastAsia="SimHei" w:hAnsi="SimHei" w:cs="SimHei"/>
          <w:color w:val="666666"/>
          <w:sz w:val="32"/>
          <w:szCs w:val="32"/>
        </w:rPr>
        <w:t>一、学校名称、校址、办学层次和办学类型</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（一）学校名称：昆明理工大学津桥学院</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（二）学校招生代码</w:t>
      </w:r>
      <w:r>
        <w:rPr>
          <w:rFonts w:ascii="FangSong" w:eastAsia="FangSong" w:hAnsi="FangSong" w:cs="FangSong"/>
          <w:color w:val="666666"/>
          <w:sz w:val="32"/>
          <w:szCs w:val="32"/>
        </w:rPr>
        <w:t>:13626</w:t>
      </w:r>
    </w:p>
    <w:p>
      <w:pPr>
        <w:pBdr>
          <w:top w:val="none" w:sz="0" w:space="0" w:color="auto"/>
          <w:left w:val="none" w:sz="0" w:space="0" w:color="auto"/>
          <w:bottom w:val="none" w:sz="0" w:space="0" w:color="auto"/>
          <w:right w:val="none" w:sz="0" w:space="0" w:color="auto"/>
        </w:pBdr>
        <w:spacing w:before="0" w:after="0" w:line="315"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（三）办学地点</w:t>
      </w:r>
    </w:p>
    <w:p>
      <w:pPr>
        <w:pBdr>
          <w:top w:val="none" w:sz="0" w:space="0" w:color="auto"/>
          <w:left w:val="none" w:sz="0" w:space="0" w:color="auto"/>
          <w:bottom w:val="none" w:sz="0" w:space="0" w:color="auto"/>
          <w:right w:val="none" w:sz="0" w:space="0" w:color="auto"/>
        </w:pBdr>
        <w:spacing w:before="0" w:after="0" w:line="315" w:lineRule="atLeast"/>
        <w:ind w:left="0" w:right="0" w:firstLine="570"/>
        <w:rPr>
          <w:rFonts w:ascii="Microsoft YaHei" w:eastAsia="Microsoft YaHei" w:hAnsi="Microsoft YaHei" w:cs="Microsoft YaHei"/>
          <w:color w:val="666666"/>
          <w:sz w:val="21"/>
          <w:szCs w:val="21"/>
        </w:rPr>
      </w:pPr>
      <w:bookmarkStart w:id="1" w:name="OLE_LINK2"/>
      <w:bookmarkEnd w:id="1"/>
      <w:r>
        <w:rPr>
          <w:rFonts w:ascii="FangSong" w:eastAsia="FangSong" w:hAnsi="FangSong" w:cs="FangSong"/>
          <w:color w:val="666666"/>
          <w:sz w:val="32"/>
          <w:szCs w:val="32"/>
        </w:rPr>
        <w:t>空港校区</w:t>
      </w:r>
      <w:r>
        <w:rPr>
          <w:rFonts w:ascii="FangSong" w:eastAsia="FangSong" w:hAnsi="FangSong" w:cs="FangSong"/>
          <w:color w:val="666666"/>
          <w:sz w:val="32"/>
          <w:szCs w:val="32"/>
        </w:rPr>
        <w:t>地址：昆明市官渡区云桥街（云瑞路）</w:t>
      </w:r>
      <w:r>
        <w:rPr>
          <w:rFonts w:ascii="FangSong" w:eastAsia="FangSong" w:hAnsi="FangSong" w:cs="FangSong"/>
          <w:color w:val="666666"/>
          <w:sz w:val="32"/>
          <w:szCs w:val="32"/>
        </w:rPr>
        <w:t>1369号</w:t>
      </w:r>
    </w:p>
    <w:p>
      <w:pPr>
        <w:pBdr>
          <w:top w:val="none" w:sz="0" w:space="0" w:color="auto"/>
          <w:left w:val="none" w:sz="0" w:space="0" w:color="auto"/>
          <w:bottom w:val="none" w:sz="0" w:space="0" w:color="auto"/>
          <w:right w:val="none" w:sz="0" w:space="0" w:color="auto"/>
        </w:pBdr>
        <w:spacing w:before="0" w:after="0" w:line="315"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高新校区地址：昆明市国家高新技术产业开发区海源北路</w:t>
      </w:r>
      <w:r>
        <w:rPr>
          <w:rFonts w:ascii="FangSong" w:eastAsia="FangSong" w:hAnsi="FangSong" w:cs="FangSong"/>
          <w:color w:val="666666"/>
          <w:sz w:val="32"/>
          <w:szCs w:val="32"/>
        </w:rPr>
        <w:t>1268号</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（四）办学形式及层次：全日制普通本科</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（五）办学类型：独立学院</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（六）主管部门：云南省教育厅</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（七）学制：建筑学、城乡规划学制为五年，其它普通本科专业学制为四年</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Calibri" w:eastAsia="Calibri" w:hAnsi="Calibri" w:cs="Calibri"/>
          <w:color w:val="666666"/>
          <w:sz w:val="32"/>
          <w:szCs w:val="32"/>
        </w:rPr>
        <w:t>  </w:t>
      </w:r>
      <w:r>
        <w:rPr>
          <w:rFonts w:ascii="SimHei" w:eastAsia="SimHei" w:hAnsi="SimHei" w:cs="SimHei"/>
          <w:color w:val="666666"/>
          <w:sz w:val="32"/>
          <w:szCs w:val="32"/>
        </w:rPr>
        <w:t>二、</w:t>
      </w:r>
      <w:r>
        <w:rPr>
          <w:rFonts w:ascii="SimHei" w:eastAsia="SimHei" w:hAnsi="SimHei" w:cs="SimHei"/>
          <w:color w:val="666666"/>
          <w:sz w:val="32"/>
          <w:szCs w:val="32"/>
        </w:rPr>
        <w:t>组织机构</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在学校党政的领导下，成立招生委员会，主任委员由学校领导担任，成员由相关部门负责人组成，负责对学校招生工作各个环节进行领导、监督。招生就业处是招委会常设机构，负责协调、处理学校招生工作等事务。</w:t>
      </w: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三、毕业证书与学位</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修完学校规定课程，取得规定学分，符合毕业条件者，颁发教育部统一印制、电子注册、国家承认学历的昆明理工大学津桥学院毕业证书；符合昆明理工大学津桥学院学士学位授予条件者，颁发昆明理工大学津桥学院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四、录取规则</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（一）录取工作全部采用计算机远程网上录取。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（二）</w:t>
      </w:r>
      <w:r>
        <w:rPr>
          <w:rFonts w:ascii="FangSong" w:eastAsia="FangSong" w:hAnsi="FangSong" w:cs="FangSong"/>
          <w:color w:val="666666"/>
          <w:sz w:val="32"/>
          <w:szCs w:val="32"/>
        </w:rPr>
        <w:t>招生录取过程中严格执行国家的各项招生政策，按照公平、公正、公开，德智体全面考核，择优的原则进行录取。</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（三）平行志愿初次投档（或按顺序志愿投档的第一志愿）未录满时，可接收征集志愿（或按顺序志愿投档的非第一志愿）。</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（四）同一投档批次中，进档考生专业安排时不设专业</w:t>
      </w:r>
      <w:r>
        <w:rPr>
          <w:rFonts w:ascii="FangSong" w:eastAsia="FangSong" w:hAnsi="FangSong" w:cs="FangSong"/>
          <w:color w:val="666666"/>
          <w:sz w:val="32"/>
          <w:szCs w:val="32"/>
        </w:rPr>
        <w:t>“级差”，按照“分数优先，遵循志愿”的原则进行录取。即按照投档成绩（含政策性加分）从高到低，对每位考生的专业志愿实行专业志愿平行的原则进行调配，同等条件下，依据考生志愿顺序录取，同分同志愿顺序考生，以语文、数学、外语、综合单科成绩顺序排序，单科成绩高者优先。</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（五）当考生所填报的专业志愿无法满足时，如果考生服从专业调剂，学校根据考生成绩，从高分到低分调剂到招生计划尚未完成的专业。</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（六）上海市生源在选考科目相同的专业组内允许调剂，调剂时参考高中阶段综合素质评价；浙江省生源按轮次投档到专业，专业间不能调剂；江苏省考生学业水平测试等级要求：选测科目等级为</w:t>
      </w:r>
      <w:r>
        <w:rPr>
          <w:rFonts w:ascii="FangSong" w:eastAsia="FangSong" w:hAnsi="FangSong" w:cs="FangSong"/>
          <w:color w:val="666666"/>
          <w:sz w:val="32"/>
          <w:szCs w:val="32"/>
        </w:rPr>
        <w:t>CC，必测科目为4C1合格，录取时按“先分数，后等级”的原则进行；内蒙古自治区实行“招生计划1:1范围内按专业志愿排队录取”的录取规则。实行高考综合改革的省（区、市）选考科目规定和录取原则按照改革省份有关规定和我校设定的科目要求与录取规则执行。</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（七）具有以下情形之一的，做退档处理：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1、考生所填报的专业志愿均无法满足，并且不服从专业调剂的；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2、考生身体条件不符合所报专业的要求又无法调剂到其它专业的；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3、学校计划已满，考生仍未被录取的；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4、考生虽服从专业调剂，但其专业志愿中无专业的，考生自愿放弃调剂或者书面放弃就读的，或者无法通过有效方式获取考生意愿的；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5、各省级招生部门规定应当退档的其它情形。</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八</w:t>
      </w:r>
      <w:r>
        <w:rPr>
          <w:rFonts w:ascii="FangSong" w:eastAsia="FangSong" w:hAnsi="FangSong" w:cs="FangSong"/>
          <w:color w:val="666666"/>
          <w:sz w:val="32"/>
          <w:szCs w:val="32"/>
        </w:rPr>
        <w:t>)各专业男女生招生比例不限；政策性加分执行国家教育部及各省级招办的规定。</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（九）身体健康状况要求：按《普通高等学校招生体检工作指导意见》及有关补充规定执行。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（十）外语语种要求：除英语专业高考外语限英语语种、其它专业无外语语种限制，但新生入学后，大学外语教学语种主要为英语</w:t>
      </w:r>
      <w:r>
        <w:rPr>
          <w:rFonts w:ascii="FangSong" w:eastAsia="FangSong" w:hAnsi="FangSong" w:cs="FangSong"/>
          <w:color w:val="666666"/>
          <w:sz w:val="32"/>
          <w:szCs w:val="32"/>
        </w:rPr>
        <w:t>,且部份专业基础课、专业课设置有一定比例的中英文双语教学课程。</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（十一）建筑学、城乡规划专业开设绘图类、设计类课程，报考考生应有一定绘画基础，不招收色盲、色弱的考生。</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（十二）报考</w:t>
      </w:r>
      <w:r>
        <w:rPr>
          <w:rFonts w:ascii="FangSong" w:eastAsia="FangSong" w:hAnsi="FangSong" w:cs="FangSong"/>
          <w:color w:val="666666"/>
          <w:sz w:val="32"/>
          <w:szCs w:val="32"/>
        </w:rPr>
        <w:t>“英语”专业的考生，原则上英语笔试成绩不低于90分；口试成绩应达到B级（或4分、优良以上）。报考“汉语国际教育”专业的考生，原则上语文笔试成绩不低于90分，外语笔试成绩不低于70分，口试成绩合格。报考“国际经济与贸易”专业的考生，原则上外语笔试成绩不低于90分。</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Calibri" w:eastAsia="Calibri" w:hAnsi="Calibri" w:cs="Calibri"/>
          <w:b/>
          <w:bCs/>
          <w:color w:val="666666"/>
          <w:sz w:val="32"/>
          <w:szCs w:val="32"/>
        </w:rPr>
        <w:t> </w:t>
      </w:r>
      <w:r>
        <w:rPr>
          <w:rFonts w:ascii="SimHei" w:eastAsia="SimHei" w:hAnsi="SimHei" w:cs="SimHei"/>
          <w:color w:val="666666"/>
          <w:sz w:val="32"/>
          <w:szCs w:val="32"/>
        </w:rPr>
        <w:t>五、预留计划数及使用原则</w:t>
      </w:r>
    </w:p>
    <w:p>
      <w:pPr>
        <w:pBdr>
          <w:top w:val="none" w:sz="0" w:space="0" w:color="auto"/>
          <w:left w:val="none" w:sz="0" w:space="0" w:color="auto"/>
          <w:bottom w:val="none" w:sz="0" w:space="0" w:color="auto"/>
          <w:right w:val="none" w:sz="0" w:space="0" w:color="auto"/>
        </w:pBdr>
        <w:spacing w:before="0" w:after="0" w:line="315" w:lineRule="atLeast"/>
        <w:ind w:left="0" w:right="0" w:firstLine="57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（一）按教育部文件规定，预留计划数量为当年本科招生规模的</w:t>
      </w:r>
      <w:r>
        <w:rPr>
          <w:rFonts w:ascii="FangSong" w:eastAsia="FangSong" w:hAnsi="FangSong" w:cs="FangSong"/>
          <w:color w:val="666666"/>
          <w:sz w:val="32"/>
          <w:szCs w:val="32"/>
        </w:rPr>
        <w:t>1%。</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（二）预留计划使用原则：经学校招生委员会研究决定，用于生源较好的省份。</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Calibri" w:eastAsia="Calibri" w:hAnsi="Calibri" w:cs="Calibri"/>
          <w:b/>
          <w:bCs/>
          <w:color w:val="666666"/>
          <w:sz w:val="32"/>
          <w:szCs w:val="32"/>
        </w:rPr>
        <w:t> </w:t>
      </w:r>
      <w:r>
        <w:rPr>
          <w:rFonts w:ascii="Calibri" w:eastAsia="Calibri" w:hAnsi="Calibri" w:cs="Calibri"/>
          <w:b/>
          <w:bCs/>
          <w:color w:val="666666"/>
          <w:sz w:val="32"/>
          <w:szCs w:val="32"/>
        </w:rPr>
        <w:t> </w:t>
      </w:r>
      <w:r>
        <w:rPr>
          <w:rFonts w:ascii="SimHei" w:eastAsia="SimHei" w:hAnsi="SimHei" w:cs="SimHei"/>
          <w:color w:val="666666"/>
          <w:sz w:val="32"/>
          <w:szCs w:val="32"/>
        </w:rPr>
        <w:t>六、招生专业、招生计划、学费标准</w:t>
      </w:r>
    </w:p>
    <w:p>
      <w:pPr>
        <w:pBdr>
          <w:top w:val="none" w:sz="0" w:space="0" w:color="auto"/>
          <w:left w:val="none" w:sz="0" w:space="0" w:color="auto"/>
          <w:bottom w:val="none" w:sz="0" w:space="0" w:color="auto"/>
          <w:right w:val="none" w:sz="0" w:space="0" w:color="auto"/>
        </w:pBdr>
        <w:spacing w:before="0" w:after="0" w:line="315" w:lineRule="atLeast"/>
        <w:ind w:left="0" w:right="0" w:firstLine="79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w:t>
      </w:r>
      <w:r>
        <w:rPr>
          <w:rFonts w:ascii="FangSong" w:eastAsia="FangSong" w:hAnsi="FangSong" w:cs="FangSong"/>
          <w:color w:val="666666"/>
          <w:sz w:val="32"/>
          <w:szCs w:val="32"/>
        </w:rPr>
        <w:t>我校在各省招生专业、计划以各省级招生主管部门公布为准。</w:t>
      </w:r>
      <w:r>
        <w:rPr>
          <w:rFonts w:ascii="FangSong" w:eastAsia="FangSong" w:hAnsi="FangSong" w:cs="FangSong"/>
          <w:color w:val="666666"/>
          <w:sz w:val="32"/>
          <w:szCs w:val="32"/>
        </w:rPr>
        <w:t>详细介绍可通过学校网站</w:t>
      </w:r>
      <w:r>
        <w:rPr>
          <w:rFonts w:ascii="FangSong" w:eastAsia="FangSong" w:hAnsi="FangSong" w:cs="FangSong"/>
          <w:color w:val="666666"/>
          <w:sz w:val="32"/>
          <w:szCs w:val="32"/>
        </w:rPr>
        <w:t>:http://www.oxbridge.edu.cn访问。</w:t>
      </w:r>
    </w:p>
    <w:p>
      <w:pPr>
        <w:pBdr>
          <w:top w:val="none" w:sz="0" w:space="0" w:color="auto"/>
          <w:left w:val="none" w:sz="0" w:space="0" w:color="auto"/>
          <w:bottom w:val="none" w:sz="0" w:space="0" w:color="auto"/>
          <w:right w:val="none" w:sz="0" w:space="0" w:color="auto"/>
        </w:pBdr>
        <w:spacing w:before="0" w:after="0" w:line="315" w:lineRule="atLeast"/>
        <w:ind w:left="0" w:right="0" w:firstLine="79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（二）学费标准按云南省发展和改革委最终备案的学费标准执行。</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810"/>
        <w:gridCol w:w="1570"/>
        <w:gridCol w:w="2740"/>
        <w:gridCol w:w="2185"/>
        <w:gridCol w:w="1900"/>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645"/>
        </w:trPr>
        <w:tc>
          <w:tcPr>
            <w:tcW w:w="135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学院</w:t>
            </w:r>
          </w:p>
        </w:tc>
        <w:tc>
          <w:tcPr>
            <w:tcW w:w="13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类别</w:t>
            </w:r>
          </w:p>
        </w:tc>
        <w:tc>
          <w:tcPr>
            <w:tcW w:w="24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专业名称</w:t>
            </w:r>
          </w:p>
        </w:tc>
        <w:tc>
          <w:tcPr>
            <w:tcW w:w="19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办学层次</w:t>
            </w:r>
          </w:p>
        </w:tc>
        <w:tc>
          <w:tcPr>
            <w:tcW w:w="16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（每生每学年）</w:t>
            </w:r>
          </w:p>
        </w:tc>
      </w:tr>
      <w:tr>
        <w:tblPrEx>
          <w:tblW w:w="14325" w:type="dxa"/>
          <w:tblInd w:w="165" w:type="dxa"/>
          <w:tblCellMar>
            <w:top w:w="15" w:type="dxa"/>
            <w:left w:w="15" w:type="dxa"/>
            <w:bottom w:w="15" w:type="dxa"/>
            <w:right w:w="15" w:type="dxa"/>
          </w:tblCellMar>
        </w:tblPrEx>
        <w:trPr>
          <w:trHeight w:val="270"/>
        </w:trPr>
        <w:tc>
          <w:tcPr>
            <w:tcW w:w="1350" w:type="dxa"/>
            <w:vMerge w:val="restart"/>
            <w:tcBorders>
              <w:top w:val="single" w:sz="6" w:space="0" w:color="CCCCCC"/>
              <w:left w:val="single" w:sz="24" w:space="0" w:color="000000"/>
              <w:bottom w:val="single" w:sz="6" w:space="0" w:color="CCCCCC"/>
              <w:right w:val="single" w:sz="24" w:space="0" w:color="000000"/>
            </w:tcBorders>
            <w:noWrap w:val="0"/>
            <w:tcMar>
              <w:top w:w="8"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电气与信息工程学院</w:t>
            </w:r>
          </w:p>
        </w:tc>
        <w:tc>
          <w:tcPr>
            <w:tcW w:w="1325" w:type="dxa"/>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工学类</w:t>
            </w: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计算机科学与技术</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18000元</w:t>
            </w: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电子信息科学与技术</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自动化</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通信工程</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建筑电气与智能化</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软件工程</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物联网工程</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电气工程及其自动化</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19000元</w:t>
            </w:r>
          </w:p>
        </w:tc>
      </w:tr>
      <w:tr>
        <w:tblPrEx>
          <w:tblW w:w="14325" w:type="dxa"/>
          <w:tblInd w:w="165" w:type="dxa"/>
          <w:tblCellMar>
            <w:top w:w="15" w:type="dxa"/>
            <w:left w:w="15" w:type="dxa"/>
            <w:bottom w:w="15" w:type="dxa"/>
            <w:right w:w="15" w:type="dxa"/>
          </w:tblCellMar>
        </w:tblPrEx>
        <w:trPr>
          <w:trHeight w:val="270"/>
        </w:trPr>
        <w:tc>
          <w:tcPr>
            <w:tcW w:w="135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建筑工程学院</w:t>
            </w:r>
          </w:p>
        </w:tc>
        <w:tc>
          <w:tcPr>
            <w:tcW w:w="132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工学类</w:t>
            </w: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建筑学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19000元</w:t>
            </w:r>
          </w:p>
        </w:tc>
      </w:tr>
      <w:tr>
        <w:tblPrEx>
          <w:tblW w:w="14325" w:type="dxa"/>
          <w:tblInd w:w="165" w:type="dxa"/>
          <w:tblCellMar>
            <w:top w:w="15" w:type="dxa"/>
            <w:left w:w="15" w:type="dxa"/>
            <w:bottom w:w="15" w:type="dxa"/>
            <w:right w:w="15" w:type="dxa"/>
          </w:tblCellMar>
        </w:tblPrEx>
        <w:trPr>
          <w:trHeight w:val="30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城乡规划</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18000元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 </w:t>
            </w: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土木工程</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给排水科学与工程</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水利水电工程</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工程造价</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工程管理</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tcW w:w="135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理工学院</w:t>
            </w:r>
          </w:p>
        </w:tc>
        <w:tc>
          <w:tcPr>
            <w:tcW w:w="132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工学类</w:t>
            </w: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测绘工程</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18000元</w:t>
            </w: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汽车服务工程</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交通运输</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tcW w:w="1350" w:type="dxa"/>
            <w:vMerge w:val="restart"/>
            <w:tcBorders>
              <w:top w:val="single" w:sz="6" w:space="0" w:color="CCCCCC"/>
              <w:left w:val="single" w:sz="24" w:space="0" w:color="000000"/>
              <w:bottom w:val="single" w:sz="6" w:space="0" w:color="CCCCCC"/>
              <w:right w:val="single" w:sz="24" w:space="0" w:color="000000"/>
            </w:tcBorders>
            <w:noWrap w:val="0"/>
            <w:tcMar>
              <w:top w:w="8"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经济管理学院</w:t>
            </w:r>
          </w:p>
        </w:tc>
        <w:tc>
          <w:tcPr>
            <w:tcW w:w="1325" w:type="dxa"/>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管理学类</w:t>
            </w: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工商管理</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18000元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 </w:t>
            </w: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市场营销</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会计学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物流管理</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酒店管理</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文化产业管理</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经济学类</w:t>
            </w: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国际经济与贸易</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18000元</w:t>
            </w:r>
          </w:p>
        </w:tc>
      </w:tr>
      <w:tr>
        <w:tblPrEx>
          <w:tblW w:w="14325" w:type="dxa"/>
          <w:tblInd w:w="165" w:type="dxa"/>
          <w:tblCellMar>
            <w:top w:w="15" w:type="dxa"/>
            <w:left w:w="15" w:type="dxa"/>
            <w:bottom w:w="15" w:type="dxa"/>
            <w:right w:w="15" w:type="dxa"/>
          </w:tblCellMar>
        </w:tblPrEx>
        <w:trPr>
          <w:trHeight w:val="270"/>
        </w:trPr>
        <w:tc>
          <w:tcPr>
            <w:tcW w:w="1350" w:type="dxa"/>
            <w:vMerge w:val="restart"/>
            <w:tcBorders>
              <w:top w:val="single" w:sz="6" w:space="0" w:color="CCCCCC"/>
              <w:left w:val="single" w:sz="24" w:space="0" w:color="000000"/>
              <w:bottom w:val="single" w:sz="6" w:space="0" w:color="CCCCCC"/>
              <w:right w:val="single" w:sz="24" w:space="0" w:color="000000"/>
            </w:tcBorders>
            <w:noWrap w:val="0"/>
            <w:tcMar>
              <w:top w:w="8"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法学院</w:t>
            </w:r>
          </w:p>
        </w:tc>
        <w:tc>
          <w:tcPr>
            <w:tcW w:w="1325" w:type="dxa"/>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法学类</w:t>
            </w: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法学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vMerge w:val="restart"/>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18000元</w:t>
            </w: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知识产权</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监狱学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6" w:space="0" w:color="CCCCCC"/>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tcW w:w="135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语言文化学院</w:t>
            </w:r>
          </w:p>
        </w:tc>
        <w:tc>
          <w:tcPr>
            <w:tcW w:w="132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文学类</w:t>
            </w: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英语</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16000元</w:t>
            </w: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泰语</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汉语国际教育</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r>
      <w:tr>
        <w:tblPrEx>
          <w:tblW w:w="14325" w:type="dxa"/>
          <w:tblInd w:w="165" w:type="dxa"/>
          <w:tblCellMar>
            <w:top w:w="15" w:type="dxa"/>
            <w:left w:w="15" w:type="dxa"/>
            <w:bottom w:w="15" w:type="dxa"/>
            <w:right w:w="15"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18"/>
                <w:szCs w:val="18"/>
              </w:rPr>
              <w:t>教育类</w:t>
            </w:r>
          </w:p>
        </w:tc>
        <w:tc>
          <w:tcPr>
            <w:tcW w:w="24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学前教育</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 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16000元</w:t>
            </w:r>
          </w:p>
        </w:tc>
      </w:tr>
    </w:tbl>
    <w:p>
      <w:pPr>
        <w:pBdr>
          <w:top w:val="none" w:sz="0" w:space="0" w:color="auto"/>
          <w:left w:val="none" w:sz="0" w:space="0" w:color="auto"/>
          <w:bottom w:val="none" w:sz="0" w:space="0" w:color="auto"/>
          <w:right w:val="none" w:sz="0" w:space="0" w:color="auto"/>
        </w:pBdr>
        <w:spacing w:before="150" w:after="150" w:line="315" w:lineRule="atLeast"/>
        <w:ind w:left="0" w:right="0" w:firstLine="630"/>
        <w:rPr>
          <w:rFonts w:ascii="Microsoft YaHei" w:eastAsia="Microsoft YaHei" w:hAnsi="Microsoft YaHei" w:cs="Microsoft YaHei"/>
          <w:color w:val="666666"/>
          <w:sz w:val="21"/>
          <w:szCs w:val="21"/>
        </w:rPr>
      </w:pPr>
      <w:r>
        <w:rPr>
          <w:rFonts w:ascii="SimHei" w:eastAsia="SimHei" w:hAnsi="SimHei" w:cs="SimHei"/>
          <w:color w:val="666666"/>
          <w:sz w:val="32"/>
          <w:szCs w:val="32"/>
        </w:rPr>
        <w:t>七、奖、贷、勤、助学措施</w:t>
      </w:r>
    </w:p>
    <w:p>
      <w:pPr>
        <w:pBdr>
          <w:top w:val="none" w:sz="0" w:space="0" w:color="auto"/>
          <w:left w:val="none" w:sz="0" w:space="0" w:color="auto"/>
          <w:bottom w:val="none" w:sz="0" w:space="0" w:color="auto"/>
          <w:right w:val="none" w:sz="0" w:space="0" w:color="auto"/>
        </w:pBdr>
        <w:spacing w:before="150" w:after="15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学校设有国家、云南省政府奖学金、励志奖学金、国家助学金、校级奖学金、企业奖学金等多种形式的奖（助）学金，总授奖比例达到在校生总人数的</w:t>
      </w:r>
      <w:r>
        <w:rPr>
          <w:rFonts w:ascii="FangSong" w:eastAsia="FangSong" w:hAnsi="FangSong" w:cs="FangSong"/>
          <w:color w:val="666666"/>
          <w:sz w:val="32"/>
          <w:szCs w:val="32"/>
        </w:rPr>
        <w:t>30%以上。学校提供多个勤工助学岗位给贫困生，生源地信用助学贷款按照学生户口所在地相关政策执行。</w:t>
      </w:r>
    </w:p>
    <w:p>
      <w:pPr>
        <w:pBdr>
          <w:top w:val="none" w:sz="0" w:space="0" w:color="auto"/>
          <w:left w:val="none" w:sz="0" w:space="0" w:color="auto"/>
          <w:bottom w:val="none" w:sz="0" w:space="0" w:color="auto"/>
          <w:right w:val="none" w:sz="0" w:space="0" w:color="auto"/>
        </w:pBdr>
        <w:spacing w:before="150" w:after="150" w:line="315" w:lineRule="atLeast"/>
        <w:ind w:left="0" w:right="0" w:firstLine="630"/>
        <w:rPr>
          <w:rFonts w:ascii="Microsoft YaHei" w:eastAsia="Microsoft YaHei" w:hAnsi="Microsoft YaHei" w:cs="Microsoft YaHei"/>
          <w:color w:val="666666"/>
          <w:sz w:val="21"/>
          <w:szCs w:val="21"/>
        </w:rPr>
      </w:pPr>
      <w:r>
        <w:rPr>
          <w:rFonts w:ascii="SimHei" w:eastAsia="SimHei" w:hAnsi="SimHei" w:cs="SimHei"/>
          <w:color w:val="666666"/>
          <w:sz w:val="32"/>
          <w:szCs w:val="32"/>
        </w:rPr>
        <w:t>八、附则</w:t>
      </w:r>
    </w:p>
    <w:p>
      <w:pPr>
        <w:pBdr>
          <w:top w:val="none" w:sz="0" w:space="0" w:color="auto"/>
          <w:left w:val="none" w:sz="0" w:space="0" w:color="auto"/>
          <w:bottom w:val="none" w:sz="0" w:space="0" w:color="auto"/>
          <w:right w:val="none" w:sz="0" w:space="0" w:color="auto"/>
        </w:pBdr>
        <w:spacing w:before="150" w:after="15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（一）本章程自公布之日起生效。未尽事宜以教育部及各省（自治区、直辖市）招生主管部门文件规定为准。</w:t>
      </w:r>
    </w:p>
    <w:p>
      <w:pPr>
        <w:pBdr>
          <w:top w:val="none" w:sz="0" w:space="0" w:color="auto"/>
          <w:left w:val="none" w:sz="0" w:space="0" w:color="auto"/>
          <w:bottom w:val="none" w:sz="0" w:space="0" w:color="auto"/>
          <w:right w:val="none" w:sz="0" w:space="0" w:color="auto"/>
        </w:pBdr>
        <w:spacing w:before="150" w:after="15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（二）本章程由我校</w:t>
      </w:r>
      <w:r>
        <w:rPr>
          <w:rFonts w:ascii="FangSong" w:eastAsia="FangSong" w:hAnsi="FangSong" w:cs="FangSong"/>
          <w:color w:val="666666"/>
          <w:sz w:val="32"/>
          <w:szCs w:val="32"/>
        </w:rPr>
        <w:t>招生就业处</w:t>
      </w:r>
      <w:r>
        <w:rPr>
          <w:rFonts w:ascii="FangSong" w:eastAsia="FangSong" w:hAnsi="FangSong" w:cs="FangSong"/>
          <w:color w:val="666666"/>
          <w:sz w:val="32"/>
          <w:szCs w:val="32"/>
        </w:rPr>
        <w:t>负责解释。</w:t>
      </w:r>
    </w:p>
    <w:p>
      <w:pPr>
        <w:pBdr>
          <w:top w:val="none" w:sz="0" w:space="0" w:color="auto"/>
          <w:left w:val="none" w:sz="0" w:space="0" w:color="auto"/>
          <w:bottom w:val="none" w:sz="0" w:space="0" w:color="auto"/>
          <w:right w:val="none" w:sz="0" w:space="0" w:color="auto"/>
        </w:pBdr>
        <w:spacing w:before="150" w:after="150" w:line="315" w:lineRule="atLeast"/>
        <w:ind w:left="0" w:right="0" w:firstLine="630"/>
        <w:rPr>
          <w:rFonts w:ascii="Microsoft YaHei" w:eastAsia="Microsoft YaHei" w:hAnsi="Microsoft YaHei" w:cs="Microsoft YaHei"/>
          <w:color w:val="666666"/>
          <w:sz w:val="21"/>
          <w:szCs w:val="21"/>
        </w:rPr>
      </w:pPr>
      <w:r>
        <w:rPr>
          <w:rFonts w:ascii="SimHei" w:eastAsia="SimHei" w:hAnsi="SimHei" w:cs="SimHei"/>
          <w:color w:val="666666"/>
          <w:sz w:val="32"/>
          <w:szCs w:val="32"/>
        </w:rPr>
        <w:t>九、学校招生就业处室联系方式</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w:t>
      </w:r>
      <w:r>
        <w:rPr>
          <w:rFonts w:ascii="FangSong" w:eastAsia="FangSong" w:hAnsi="FangSong" w:cs="FangSong"/>
          <w:color w:val="666666"/>
          <w:sz w:val="32"/>
          <w:szCs w:val="32"/>
        </w:rPr>
        <w:t>招生就业处</w:t>
      </w:r>
      <w:r>
        <w:rPr>
          <w:rFonts w:ascii="FangSong" w:eastAsia="FangSong" w:hAnsi="FangSong" w:cs="FangSong"/>
          <w:color w:val="666666"/>
          <w:sz w:val="32"/>
          <w:szCs w:val="32"/>
        </w:rPr>
        <w:t>: 0871-68353209、68328761、68356083（传真</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（二）网址：</w:t>
      </w:r>
      <w:r>
        <w:rPr>
          <w:rFonts w:ascii="Calibri" w:eastAsia="Calibri" w:hAnsi="Calibri" w:cs="Calibri"/>
          <w:color w:val="666666"/>
          <w:sz w:val="32"/>
          <w:szCs w:val="32"/>
        </w:rPr>
        <w:t> </w:t>
      </w:r>
      <w:r>
        <w:rPr>
          <w:rFonts w:ascii="FangSong" w:eastAsia="FangSong" w:hAnsi="FangSong" w:cs="FangSong"/>
          <w:color w:val="666666"/>
          <w:sz w:val="32"/>
          <w:szCs w:val="32"/>
        </w:rPr>
        <w:t>www.oxbridge.edu.cn</w:t>
      </w:r>
    </w:p>
    <w:p>
      <w:pPr>
        <w:pBdr>
          <w:top w:val="none" w:sz="0" w:space="0" w:color="auto"/>
          <w:left w:val="none" w:sz="0" w:space="0" w:color="auto"/>
          <w:bottom w:val="none" w:sz="0" w:space="0" w:color="auto"/>
          <w:right w:val="none" w:sz="0" w:space="0" w:color="auto"/>
        </w:pBdr>
        <w:spacing w:before="150" w:after="150" w:line="315" w:lineRule="atLeast"/>
        <w:ind w:left="0" w:right="0" w:firstLine="840"/>
        <w:rPr>
          <w:rFonts w:ascii="Microsoft YaHei" w:eastAsia="Microsoft YaHei" w:hAnsi="Microsoft YaHei" w:cs="Microsoft YaHei"/>
          <w:color w:val="666666"/>
          <w:sz w:val="21"/>
          <w:szCs w:val="21"/>
        </w:rPr>
      </w:pPr>
      <w:hyperlink r:id="rId4" w:history="1">
        <w:r>
          <w:rPr>
            <w:rFonts w:ascii="FangSong" w:eastAsia="FangSong" w:hAnsi="FangSong" w:cs="FangSong"/>
            <w:color w:val="333333"/>
            <w:sz w:val="32"/>
            <w:szCs w:val="32"/>
            <w:u w:val="single" w:color="666666"/>
          </w:rPr>
          <w:t>邮箱</w:t>
        </w:r>
        <w:r>
          <w:rPr>
            <w:rFonts w:ascii="FangSong" w:eastAsia="FangSong" w:hAnsi="FangSong" w:cs="FangSong"/>
            <w:color w:val="333333"/>
            <w:sz w:val="32"/>
            <w:szCs w:val="32"/>
            <w:u w:val="single" w:color="666666"/>
          </w:rPr>
          <w:t>zsb@oxbridge.edu.cn</w:t>
        </w:r>
      </w:hyperlink>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（三）地址：昆明市官渡区云桥街（云瑞路）</w:t>
      </w:r>
      <w:r>
        <w:rPr>
          <w:rFonts w:ascii="FangSong" w:eastAsia="FangSong" w:hAnsi="FangSong" w:cs="FangSong"/>
          <w:color w:val="666666"/>
          <w:sz w:val="32"/>
          <w:szCs w:val="32"/>
        </w:rPr>
        <w:t>1369号行政数402</w:t>
      </w:r>
    </w:p>
    <w:p>
      <w:pPr>
        <w:pBdr>
          <w:top w:val="none" w:sz="0" w:space="0" w:color="auto"/>
          <w:left w:val="none" w:sz="0" w:space="0" w:color="auto"/>
          <w:bottom w:val="none" w:sz="0" w:space="0" w:color="auto"/>
          <w:right w:val="none" w:sz="0" w:space="0" w:color="auto"/>
        </w:pBdr>
        <w:spacing w:before="150" w:after="15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十、本章程若与国家法律法规或上级部门政策相悖时，以国家法律法规和上级部门政策为准。如发布虚假或误导性信息，本校承担相关责任。</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云南国防工业职业技术学院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30.html" TargetMode="External" /><Relationship Id="rId11" Type="http://schemas.openxmlformats.org/officeDocument/2006/relationships/hyperlink" Target="http://www.gk114.com/a/gxzs/zszc/yunnan/2022/0609/22729.html" TargetMode="External" /><Relationship Id="rId12" Type="http://schemas.openxmlformats.org/officeDocument/2006/relationships/hyperlink" Target="http://www.gk114.com/a/gxzs/zszc/yunnan/2022/0609/22728.html" TargetMode="External" /><Relationship Id="rId13" Type="http://schemas.openxmlformats.org/officeDocument/2006/relationships/hyperlink" Target="http://www.gk114.com/a/gxzs/zszc/yunnan/2022/0609/22727.html" TargetMode="External" /><Relationship Id="rId14" Type="http://schemas.openxmlformats.org/officeDocument/2006/relationships/hyperlink" Target="http://www.gk114.com/a/gxzs/zszc/yunnan/2022/0609/22726.html" TargetMode="External" /><Relationship Id="rId15" Type="http://schemas.openxmlformats.org/officeDocument/2006/relationships/hyperlink" Target="http://www.gk114.com/a/gxzs/zszc/yunnan/2022/0609/22725.html" TargetMode="External" /><Relationship Id="rId16" Type="http://schemas.openxmlformats.org/officeDocument/2006/relationships/hyperlink" Target="http://www.gk114.com/a/gxzs/zszc/yunnan/2022/0609/22724.html" TargetMode="External" /><Relationship Id="rId17" Type="http://schemas.openxmlformats.org/officeDocument/2006/relationships/hyperlink" Target="http://www.gk114.com/a/gxzs/zszc/yunnan/2022/0609/22723.html" TargetMode="External" /><Relationship Id="rId18" Type="http://schemas.openxmlformats.org/officeDocument/2006/relationships/hyperlink" Target="http://www.gk114.com/a/gxzs/zszc/yunnan/2021/0605/19718.html" TargetMode="External" /><Relationship Id="rId19" Type="http://schemas.openxmlformats.org/officeDocument/2006/relationships/hyperlink" Target="http://www.gk114.com/plus/view.php?aid=9721"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E9%82%AE%E7%AE%B1zsb@oxbridge.edu.cn" TargetMode="External" /><Relationship Id="rId5" Type="http://schemas.openxmlformats.org/officeDocument/2006/relationships/hyperlink" Target="http://www.gk114.com/a/gxzs/zszc/yunnan/2019/0611/9677.html" TargetMode="External" /><Relationship Id="rId6" Type="http://schemas.openxmlformats.org/officeDocument/2006/relationships/hyperlink" Target="http://www.gk114.com/a/gxzs/zszc/yunnan/2019/0611/9679.html" TargetMode="External" /><Relationship Id="rId7" Type="http://schemas.openxmlformats.org/officeDocument/2006/relationships/hyperlink" Target="http://www.gk114.com/a/gxzs/zszc/yunnan/" TargetMode="External" /><Relationship Id="rId8" Type="http://schemas.openxmlformats.org/officeDocument/2006/relationships/hyperlink" Target="http://www.gk114.com/a/gxzs/zszc/yunnan/2022/1225/23945.html" TargetMode="External" /><Relationship Id="rId9" Type="http://schemas.openxmlformats.org/officeDocument/2006/relationships/hyperlink" Target="http://www.gk114.com/a/gxzs/zszc/yunnan/2022/0609/227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