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杭州电子科技大学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保证杭州电子科技大学招生工作顺利进行，根据《中华人民共和国教育法》、《中华人民共和国高等教育法》和教育主管部门有关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全面衡量、综合评价、择优录取</w:t>
      </w:r>
      <w:r>
        <w:rPr>
          <w:rFonts w:ascii="Times New Roman" w:eastAsia="Times New Roman" w:hAnsi="Times New Roman" w:cs="Times New Roman"/>
        </w:rPr>
        <w:t>”</w:t>
      </w:r>
      <w:r>
        <w:rPr>
          <w:rFonts w:ascii="SimSun" w:eastAsia="SimSun" w:hAnsi="SimSun" w:cs="SimSun"/>
        </w:rPr>
        <w:t>的原则，严格执行教育部和省级招生主管部门的有关政策和规定。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，自觉接受纪检监察部门、广大考生及家长和社会各界的监督。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学校全称：杭州电子科技大学。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10336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办学层次和类型：本科及研究生教育，国家公办全日制普通高等学校，浙江省首批</w:t>
      </w:r>
      <w:r>
        <w:rPr>
          <w:rFonts w:ascii="Times New Roman" w:eastAsia="Times New Roman" w:hAnsi="Times New Roman" w:cs="Times New Roman"/>
        </w:rPr>
        <w:t>5</w:t>
      </w:r>
      <w:r>
        <w:rPr>
          <w:rFonts w:ascii="SimSun" w:eastAsia="SimSun" w:hAnsi="SimSun" w:cs="SimSun"/>
        </w:rPr>
        <w:t>所重点建设高校之一。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颁发毕业证书及学位证书的学校名称：杭州电子科技大学。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就学地点：通过普通高考录取的本科新生在下沙校区就读。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学校简介：杭州电子科技大学是浙江省人民政府与国防科工局共建的教学研究型大学，是浙江省首批重点建设的</w:t>
      </w:r>
      <w:r>
        <w:rPr>
          <w:rFonts w:ascii="Times New Roman" w:eastAsia="Times New Roman" w:hAnsi="Times New Roman" w:cs="Times New Roman"/>
        </w:rPr>
        <w:t>5</w:t>
      </w:r>
      <w:r>
        <w:rPr>
          <w:rFonts w:ascii="SimSun" w:eastAsia="SimSun" w:hAnsi="SimSun" w:cs="SimSun"/>
        </w:rPr>
        <w:t>所高校之一。学校始建于</w:t>
      </w:r>
      <w:r>
        <w:rPr>
          <w:rFonts w:ascii="Times New Roman" w:eastAsia="Times New Roman" w:hAnsi="Times New Roman" w:cs="Times New Roman"/>
        </w:rPr>
        <w:t>1956</w:t>
      </w:r>
      <w:r>
        <w:rPr>
          <w:rFonts w:ascii="SimSun" w:eastAsia="SimSun" w:hAnsi="SimSun" w:cs="SimSun"/>
        </w:rPr>
        <w:t>年，是我国较早成立的一所以信息科技（</w:t>
      </w:r>
      <w:r>
        <w:rPr>
          <w:rFonts w:ascii="Times New Roman" w:eastAsia="Times New Roman" w:hAnsi="Times New Roman" w:cs="Times New Roman"/>
        </w:rPr>
        <w:t>IT</w:t>
      </w:r>
      <w:r>
        <w:rPr>
          <w:rFonts w:ascii="SimSun" w:eastAsia="SimSun" w:hAnsi="SimSun" w:cs="SimSun"/>
        </w:rPr>
        <w:t>）学科为主导的高等院校，先后隶属于机械工业部、电子工业部和信息产业部等中央部委，</w:t>
      </w:r>
      <w:r>
        <w:rPr>
          <w:rFonts w:ascii="Times New Roman" w:eastAsia="Times New Roman" w:hAnsi="Times New Roman" w:cs="Times New Roman"/>
        </w:rPr>
        <w:t>2000</w:t>
      </w:r>
      <w:r>
        <w:rPr>
          <w:rFonts w:ascii="SimSun" w:eastAsia="SimSun" w:hAnsi="SimSun" w:cs="SimSun"/>
        </w:rPr>
        <w:t>年实行浙江省与信息产业部共建、以浙江省管理为主的办学管理体制，</w:t>
      </w:r>
      <w:r>
        <w:rPr>
          <w:rFonts w:ascii="Times New Roman" w:eastAsia="Times New Roman" w:hAnsi="Times New Roman" w:cs="Times New Roman"/>
        </w:rPr>
        <w:t>2007</w:t>
      </w:r>
      <w:r>
        <w:rPr>
          <w:rFonts w:ascii="SimSun" w:eastAsia="SimSun" w:hAnsi="SimSun" w:cs="SimSun"/>
        </w:rPr>
        <w:t>年成为国家国防科工委和浙江省人民政府共建高校，</w:t>
      </w:r>
      <w:r>
        <w:rPr>
          <w:rFonts w:ascii="Times New Roman" w:eastAsia="Times New Roman" w:hAnsi="Times New Roman" w:cs="Times New Roman"/>
        </w:rPr>
        <w:t>2015</w:t>
      </w:r>
      <w:r>
        <w:rPr>
          <w:rFonts w:ascii="SimSun" w:eastAsia="SimSun" w:hAnsi="SimSun" w:cs="SimSun"/>
        </w:rPr>
        <w:t>年被浙江省列为首批重点建设高校。学校拥有从学士、硕士到博士的完整人才培养体系。现有</w:t>
      </w:r>
      <w:r>
        <w:rPr>
          <w:rFonts w:ascii="Times New Roman" w:eastAsia="Times New Roman" w:hAnsi="Times New Roman" w:cs="Times New Roman"/>
        </w:rPr>
        <w:t>6</w:t>
      </w:r>
      <w:r>
        <w:rPr>
          <w:rFonts w:ascii="SimSun" w:eastAsia="SimSun" w:hAnsi="SimSun" w:cs="SimSun"/>
        </w:rPr>
        <w:t>个一级学科博士学位授权点、</w:t>
      </w:r>
      <w:r>
        <w:rPr>
          <w:rFonts w:ascii="Times New Roman" w:eastAsia="Times New Roman" w:hAnsi="Times New Roman" w:cs="Times New Roman"/>
        </w:rPr>
        <w:t>1</w:t>
      </w:r>
      <w:r>
        <w:rPr>
          <w:rFonts w:ascii="SimSun" w:eastAsia="SimSun" w:hAnsi="SimSun" w:cs="SimSun"/>
        </w:rPr>
        <w:t>个博士后科研工作站、</w:t>
      </w:r>
      <w:r>
        <w:rPr>
          <w:rFonts w:ascii="Times New Roman" w:eastAsia="Times New Roman" w:hAnsi="Times New Roman" w:cs="Times New Roman"/>
        </w:rPr>
        <w:t>18</w:t>
      </w:r>
      <w:r>
        <w:rPr>
          <w:rFonts w:ascii="SimSun" w:eastAsia="SimSun" w:hAnsi="SimSun" w:cs="SimSun"/>
        </w:rPr>
        <w:t>个一级学科硕士学位授权点（含</w:t>
      </w:r>
      <w:r>
        <w:rPr>
          <w:rFonts w:ascii="Times New Roman" w:eastAsia="Times New Roman" w:hAnsi="Times New Roman" w:cs="Times New Roman"/>
        </w:rPr>
        <w:t>54</w:t>
      </w:r>
      <w:r>
        <w:rPr>
          <w:rFonts w:ascii="SimSun" w:eastAsia="SimSun" w:hAnsi="SimSun" w:cs="SimSun"/>
        </w:rPr>
        <w:t>个二级学科）、</w:t>
      </w:r>
      <w:r>
        <w:rPr>
          <w:rFonts w:ascii="Times New Roman" w:eastAsia="Times New Roman" w:hAnsi="Times New Roman" w:cs="Times New Roman"/>
        </w:rPr>
        <w:t>9</w:t>
      </w:r>
      <w:r>
        <w:rPr>
          <w:rFonts w:ascii="SimSun" w:eastAsia="SimSun" w:hAnsi="SimSun" w:cs="SimSun"/>
        </w:rPr>
        <w:t>个领域的工程硕士专业学位授予权和</w:t>
      </w:r>
      <w:r>
        <w:rPr>
          <w:rFonts w:ascii="Times New Roman" w:eastAsia="Times New Roman" w:hAnsi="Times New Roman" w:cs="Times New Roman"/>
        </w:rPr>
        <w:t>59</w:t>
      </w:r>
      <w:r>
        <w:rPr>
          <w:rFonts w:ascii="SimSun" w:eastAsia="SimSun" w:hAnsi="SimSun" w:cs="SimSun"/>
        </w:rPr>
        <w:t>个本科专业，具有硕士推免权并设有全球雅思考点。拥有</w:t>
      </w:r>
      <w:r>
        <w:rPr>
          <w:rFonts w:ascii="Times New Roman" w:eastAsia="Times New Roman" w:hAnsi="Times New Roman" w:cs="Times New Roman"/>
        </w:rPr>
        <w:t>4</w:t>
      </w:r>
      <w:r>
        <w:rPr>
          <w:rFonts w:ascii="SimSun" w:eastAsia="SimSun" w:hAnsi="SimSun" w:cs="SimSun"/>
        </w:rPr>
        <w:t>个国防特色学科、</w:t>
      </w:r>
      <w:r>
        <w:rPr>
          <w:rFonts w:ascii="Times New Roman" w:eastAsia="Times New Roman" w:hAnsi="Times New Roman" w:cs="Times New Roman"/>
        </w:rPr>
        <w:t>2</w:t>
      </w:r>
      <w:r>
        <w:rPr>
          <w:rFonts w:ascii="SimSun" w:eastAsia="SimSun" w:hAnsi="SimSun" w:cs="SimSun"/>
        </w:rPr>
        <w:t>个浙江省重中之重一级学科、</w:t>
      </w:r>
      <w:r>
        <w:rPr>
          <w:rFonts w:ascii="Times New Roman" w:eastAsia="Times New Roman" w:hAnsi="Times New Roman" w:cs="Times New Roman"/>
        </w:rPr>
        <w:t>2</w:t>
      </w:r>
      <w:r>
        <w:rPr>
          <w:rFonts w:ascii="SimSun" w:eastAsia="SimSun" w:hAnsi="SimSun" w:cs="SimSun"/>
        </w:rPr>
        <w:t>个浙江省重中之重学科、</w:t>
      </w:r>
      <w:r>
        <w:rPr>
          <w:rFonts w:ascii="Times New Roman" w:eastAsia="Times New Roman" w:hAnsi="Times New Roman" w:cs="Times New Roman"/>
        </w:rPr>
        <w:t>4</w:t>
      </w:r>
      <w:r>
        <w:rPr>
          <w:rFonts w:ascii="SimSun" w:eastAsia="SimSun" w:hAnsi="SimSun" w:cs="SimSun"/>
        </w:rPr>
        <w:t>个浙江省一流学科（</w:t>
      </w:r>
      <w:r>
        <w:rPr>
          <w:rFonts w:ascii="Times New Roman" w:eastAsia="Times New Roman" w:hAnsi="Times New Roman" w:cs="Times New Roman"/>
        </w:rPr>
        <w:t>A</w:t>
      </w:r>
      <w:r>
        <w:rPr>
          <w:rFonts w:ascii="SimSun" w:eastAsia="SimSun" w:hAnsi="SimSun" w:cs="SimSun"/>
        </w:rPr>
        <w:t>类）、</w:t>
      </w:r>
      <w:r>
        <w:rPr>
          <w:rFonts w:ascii="Times New Roman" w:eastAsia="Times New Roman" w:hAnsi="Times New Roman" w:cs="Times New Roman"/>
        </w:rPr>
        <w:t>7</w:t>
      </w:r>
      <w:r>
        <w:rPr>
          <w:rFonts w:ascii="SimSun" w:eastAsia="SimSun" w:hAnsi="SimSun" w:cs="SimSun"/>
        </w:rPr>
        <w:t>个浙江省一流学科（</w:t>
      </w:r>
      <w:r>
        <w:rPr>
          <w:rFonts w:ascii="Times New Roman" w:eastAsia="Times New Roman" w:hAnsi="Times New Roman" w:cs="Times New Roman"/>
        </w:rPr>
        <w:t>B</w:t>
      </w:r>
      <w:r>
        <w:rPr>
          <w:rFonts w:ascii="SimSun" w:eastAsia="SimSun" w:hAnsi="SimSun" w:cs="SimSun"/>
        </w:rPr>
        <w:t>类）、</w:t>
      </w:r>
      <w:r>
        <w:rPr>
          <w:rFonts w:ascii="Times New Roman" w:eastAsia="Times New Roman" w:hAnsi="Times New Roman" w:cs="Times New Roman"/>
        </w:rPr>
        <w:t>1</w:t>
      </w:r>
      <w:r>
        <w:rPr>
          <w:rFonts w:ascii="SimSun" w:eastAsia="SimSun" w:hAnsi="SimSun" w:cs="SimSun"/>
        </w:rPr>
        <w:t>个浙江省人文社会科学重点研究基地、</w:t>
      </w:r>
      <w:r>
        <w:rPr>
          <w:rFonts w:ascii="Times New Roman" w:eastAsia="Times New Roman" w:hAnsi="Times New Roman" w:cs="Times New Roman"/>
        </w:rPr>
        <w:t>19</w:t>
      </w:r>
      <w:r>
        <w:rPr>
          <w:rFonts w:ascii="SimSun" w:eastAsia="SimSun" w:hAnsi="SimSun" w:cs="SimSun"/>
        </w:rPr>
        <w:t>个浙江省重点学科。学校获国家级教学成果奖励</w:t>
      </w:r>
      <w:r>
        <w:rPr>
          <w:rFonts w:ascii="Times New Roman" w:eastAsia="Times New Roman" w:hAnsi="Times New Roman" w:cs="Times New Roman"/>
        </w:rPr>
        <w:t>10</w:t>
      </w:r>
      <w:r>
        <w:rPr>
          <w:rFonts w:ascii="SimSun" w:eastAsia="SimSun" w:hAnsi="SimSun" w:cs="SimSun"/>
        </w:rPr>
        <w:t>项，毕业生初次就业率保持在</w:t>
      </w:r>
      <w:r>
        <w:rPr>
          <w:rFonts w:ascii="Times New Roman" w:eastAsia="Times New Roman" w:hAnsi="Times New Roman" w:cs="Times New Roman"/>
        </w:rPr>
        <w:t>95%</w:t>
      </w:r>
      <w:r>
        <w:rPr>
          <w:rFonts w:ascii="SimSun" w:eastAsia="SimSun" w:hAnsi="SimSun" w:cs="SimSun"/>
        </w:rPr>
        <w:t>以上，获评</w:t>
      </w:r>
      <w:r>
        <w:rPr>
          <w:rFonts w:ascii="Times New Roman" w:eastAsia="Times New Roman" w:hAnsi="Times New Roman" w:cs="Times New Roman"/>
        </w:rPr>
        <w:t>“</w:t>
      </w:r>
      <w:r>
        <w:rPr>
          <w:rFonts w:ascii="SimSun" w:eastAsia="SimSun" w:hAnsi="SimSun" w:cs="SimSun"/>
        </w:rPr>
        <w:t>全国普通高等学校毕业生就业工作先进集体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全国毕业生就业典型经验高校</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等荣誉称号。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学校设立招生工作领导小组，负责全日制普通本科生招生工作，研究、制订学校招生政策，并对重大事宜做出决策。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学校本科招生办公室是组织和实施招生及相关工作的常设机构，具体负责普通本科招生的日常工作。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学校纪检监察办公室对招生工作实施全程监督，监督电话：</w:t>
      </w:r>
      <w:r>
        <w:rPr>
          <w:rFonts w:ascii="Times New Roman" w:eastAsia="Times New Roman" w:hAnsi="Times New Roman" w:cs="Times New Roman"/>
        </w:rPr>
        <w:t>0571</w:t>
      </w:r>
      <w:r>
        <w:rPr>
          <w:rFonts w:ascii="SimSun" w:eastAsia="SimSun" w:hAnsi="SimSun" w:cs="SimSun"/>
        </w:rPr>
        <w:t>－</w:t>
      </w:r>
      <w:r>
        <w:rPr>
          <w:rFonts w:ascii="Times New Roman" w:eastAsia="Times New Roman" w:hAnsi="Times New Roman" w:cs="Times New Roman"/>
        </w:rPr>
        <w:t>86915055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学校面向全国招生，招生计划以各省（市、自治区）招生主管部门公布的为准，港澳台侨招生计划为</w:t>
      </w:r>
      <w:r>
        <w:rPr>
          <w:rFonts w:ascii="Times New Roman" w:eastAsia="Times New Roman" w:hAnsi="Times New Roman" w:cs="Times New Roman"/>
        </w:rPr>
        <w:t>10</w:t>
      </w:r>
      <w:r>
        <w:rPr>
          <w:rFonts w:ascii="SimSun" w:eastAsia="SimSun" w:hAnsi="SimSun" w:cs="SimSun"/>
        </w:rPr>
        <w:t>人。学校在总计划内预留</w:t>
      </w:r>
      <w:r>
        <w:rPr>
          <w:rFonts w:ascii="Times New Roman" w:eastAsia="Times New Roman" w:hAnsi="Times New Roman" w:cs="Times New Roman"/>
        </w:rPr>
        <w:t>30</w:t>
      </w:r>
      <w:r>
        <w:rPr>
          <w:rFonts w:ascii="SimSun" w:eastAsia="SimSun" w:hAnsi="SimSun" w:cs="SimSun"/>
        </w:rPr>
        <w:t>名计划，用于录取实行平行志愿投档，超出计划数、服从专业调剂的考生。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对思想政治品德考核不合格的考生，学校不予录取。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对考生的身体健康要求，参照《普通高等学校招生体检工作指导意见》的规定。凡考生体检符合</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条款的，学校按</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学校无男女生录取比例限制。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学校根据各省（市、自治区）招生主管部门提供的生源情况，确定调档比例。实行平行志愿的省份一般控制在当批次招生计划的</w:t>
      </w:r>
      <w:r>
        <w:rPr>
          <w:rFonts w:ascii="Times New Roman" w:eastAsia="Times New Roman" w:hAnsi="Times New Roman" w:cs="Times New Roman"/>
        </w:rPr>
        <w:t>105%</w:t>
      </w:r>
      <w:r>
        <w:rPr>
          <w:rFonts w:ascii="SimSun" w:eastAsia="SimSun" w:hAnsi="SimSun" w:cs="SimSun"/>
        </w:rPr>
        <w:t>以内；未实行平行志愿的省份，一般控制在当批次招生计划数的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关于招生专业（类）的名称：学校</w:t>
      </w:r>
      <w:r>
        <w:rPr>
          <w:rFonts w:ascii="Times New Roman" w:eastAsia="Times New Roman" w:hAnsi="Times New Roman" w:cs="Times New Roman"/>
        </w:rPr>
        <w:t>2018</w:t>
      </w:r>
      <w:r>
        <w:rPr>
          <w:rFonts w:ascii="SimSun" w:eastAsia="SimSun" w:hAnsi="SimSun" w:cs="SimSun"/>
        </w:rPr>
        <w:t>年多数专业按照大类招生，大类招生中所含专业及专业的培养方向，通过各省级招生主管部门和杭州电子科技大学本科招生网站公布。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关于招生专业（类）及其对应的选考科目要求：考生填报的专业志愿须在我校公布的招生计划范围内，其中浙江省、上海市按新高考录取政策执行，考生所填报的专业（类）志愿和服从调剂专业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进档考生的专业安排顺序，执行以下规定：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浙江省按新高考录取政策执行，根据考生高考总分，以考生符合所填报志愿的选考科目范围为前提实行专业平行志愿投档，直接投到考生所填报的具体学校的具体专业（类），投档比例为</w:t>
      </w:r>
      <w:r>
        <w:rPr>
          <w:rFonts w:ascii="Times New Roman" w:eastAsia="Times New Roman" w:hAnsi="Times New Roman" w:cs="Times New Roman"/>
        </w:rPr>
        <w:t>1:1</w:t>
      </w:r>
      <w:r>
        <w:rPr>
          <w:rFonts w:ascii="SimSun" w:eastAsia="SimSun" w:hAnsi="SimSun" w:cs="SimSun"/>
        </w:rPr>
        <w:t>，高考总分相同的考生，依据位次、志愿顺序投档。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浙江省外生源：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（一）有专业志愿的考生优先于无专业志愿的考生安排专业录取。均有专业志愿时，等效投档成绩高的考生优先。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（二）专业投档规则：学校执行考生所在省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招生主管部门关于投档的有关规定。对进档的考生，实行</w:t>
      </w:r>
      <w:r>
        <w:rPr>
          <w:rFonts w:ascii="Times New Roman" w:eastAsia="Times New Roman" w:hAnsi="Times New Roman" w:cs="Times New Roman"/>
        </w:rPr>
        <w:t>“</w:t>
      </w:r>
      <w:r>
        <w:rPr>
          <w:rFonts w:ascii="SimSun" w:eastAsia="SimSun" w:hAnsi="SimSun" w:cs="SimSun"/>
        </w:rPr>
        <w:t>专业级差法</w:t>
      </w:r>
      <w:r>
        <w:rPr>
          <w:rFonts w:ascii="Times New Roman" w:eastAsia="Times New Roman" w:hAnsi="Times New Roman" w:cs="Times New Roman"/>
        </w:rPr>
        <w:t>”</w:t>
      </w:r>
      <w:r>
        <w:rPr>
          <w:rFonts w:ascii="SimSun" w:eastAsia="SimSun" w:hAnsi="SimSun" w:cs="SimSun"/>
        </w:rPr>
        <w:t>，相邻专业志愿级差为</w:t>
      </w:r>
      <w:r>
        <w:rPr>
          <w:rFonts w:ascii="Times New Roman" w:eastAsia="Times New Roman" w:hAnsi="Times New Roman" w:cs="Times New Roman"/>
        </w:rPr>
        <w:t>1</w:t>
      </w:r>
      <w:r>
        <w:rPr>
          <w:rFonts w:ascii="SimSun" w:eastAsia="SimSun" w:hAnsi="SimSun" w:cs="SimSun"/>
        </w:rPr>
        <w:t>分。按等效投档成绩的高低录取，当等效投档成绩相同时，综合素质好、相关科目高考成绩高等因素决定优先顺序。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实行院校平行志愿投档的进档考生，只要专业服从且政审、体检符合条件，均予录取。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生源：按新高考录取政策执行，录取以考生符合所填报志愿的选考科目范围为前提，对进档考生专业安排实行分数优先原则，从高分到低分排序后按专业组内专业志愿顺序确定专业，专业志愿之间不设专业级差。专业调剂只在专业组内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江苏省生源：考生选测科目要求等级达到</w:t>
      </w:r>
      <w:r>
        <w:rPr>
          <w:rFonts w:ascii="Times New Roman" w:eastAsia="Times New Roman" w:hAnsi="Times New Roman" w:cs="Times New Roman"/>
        </w:rPr>
        <w:t>BB</w:t>
      </w:r>
      <w:r>
        <w:rPr>
          <w:rFonts w:ascii="SimSun" w:eastAsia="SimSun" w:hAnsi="SimSun" w:cs="SimSun"/>
        </w:rPr>
        <w:t>及以上，必测科目等级须达到</w:t>
      </w:r>
      <w:r>
        <w:rPr>
          <w:rFonts w:ascii="Times New Roman" w:eastAsia="Times New Roman" w:hAnsi="Times New Roman" w:cs="Times New Roman"/>
        </w:rPr>
        <w:t>C</w:t>
      </w:r>
      <w:r>
        <w:rPr>
          <w:rFonts w:ascii="SimSun" w:eastAsia="SimSun" w:hAnsi="SimSun" w:cs="SimSun"/>
        </w:rPr>
        <w:t>级及以上等级（技术科目须合格）。对进档的考生，实行</w:t>
      </w:r>
      <w:r>
        <w:rPr>
          <w:rFonts w:ascii="Times New Roman" w:eastAsia="Times New Roman" w:hAnsi="Times New Roman" w:cs="Times New Roman"/>
        </w:rPr>
        <w:t>“</w:t>
      </w:r>
      <w:r>
        <w:rPr>
          <w:rFonts w:ascii="SimSun" w:eastAsia="SimSun" w:hAnsi="SimSun" w:cs="SimSun"/>
        </w:rPr>
        <w:t>专业级差法</w:t>
      </w:r>
      <w:r>
        <w:rPr>
          <w:rFonts w:ascii="Times New Roman" w:eastAsia="Times New Roman" w:hAnsi="Times New Roman" w:cs="Times New Roman"/>
        </w:rPr>
        <w:t>”</w:t>
      </w:r>
      <w:r>
        <w:rPr>
          <w:rFonts w:ascii="SimSun" w:eastAsia="SimSun" w:hAnsi="SimSun" w:cs="SimSun"/>
        </w:rPr>
        <w:t>，相邻专业志愿级差为</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学校对所填专业志愿均不能满足但服从专业调剂的浙江省和上海市外考生，按分数高低排序和专业填报率高低排序的原则，将其调剂到未满专业</w:t>
      </w:r>
      <w:r>
        <w:rPr>
          <w:rFonts w:ascii="Times New Roman" w:eastAsia="Times New Roman" w:hAnsi="Times New Roman" w:cs="Times New Roman"/>
        </w:rPr>
        <w:t>,</w:t>
      </w:r>
      <w:r>
        <w:rPr>
          <w:rFonts w:ascii="SimSun" w:eastAsia="SimSun" w:hAnsi="SimSun" w:cs="SimSun"/>
        </w:rPr>
        <w:t>直到录取满额为止；对所填专业志愿均不能满足且不服从专业调剂的考生，作退档处理。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艺术（美术）类专业的专业成绩，我校均采用考生所在省（市）艺术（美术）统（联）考成绩，不另行组织校考。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对专业成绩与文化成绩均上线的考生按综合总分排序</w:t>
      </w:r>
      <w:r>
        <w:rPr>
          <w:rFonts w:ascii="Times New Roman" w:eastAsia="Times New Roman" w:hAnsi="Times New Roman" w:cs="Times New Roman"/>
        </w:rPr>
        <w:t>,</w:t>
      </w:r>
      <w:r>
        <w:rPr>
          <w:rFonts w:ascii="SimSun" w:eastAsia="SimSun" w:hAnsi="SimSun" w:cs="SimSun"/>
        </w:rPr>
        <w:t>统一划定分数线。综合总分</w:t>
      </w:r>
      <w:r>
        <w:rPr>
          <w:rFonts w:ascii="Times New Roman" w:eastAsia="Times New Roman" w:hAnsi="Times New Roman" w:cs="Times New Roman"/>
        </w:rPr>
        <w:t>=</w:t>
      </w:r>
      <w:r>
        <w:rPr>
          <w:rFonts w:ascii="SimSun" w:eastAsia="SimSun" w:hAnsi="SimSun" w:cs="SimSun"/>
        </w:rPr>
        <w:t>文化成绩总分（按高考总分</w:t>
      </w:r>
      <w:r>
        <w:rPr>
          <w:rFonts w:ascii="Times New Roman" w:eastAsia="Times New Roman" w:hAnsi="Times New Roman" w:cs="Times New Roman"/>
        </w:rPr>
        <w:t>750</w:t>
      </w:r>
      <w:r>
        <w:rPr>
          <w:rFonts w:ascii="SimSun" w:eastAsia="SimSun" w:hAnsi="SimSun" w:cs="SimSun"/>
        </w:rPr>
        <w:t>分制测算）</w:t>
      </w:r>
      <w:r>
        <w:rPr>
          <w:rFonts w:ascii="Times New Roman" w:eastAsia="Times New Roman" w:hAnsi="Times New Roman" w:cs="Times New Roman"/>
        </w:rPr>
        <w:t>×50% +</w:t>
      </w:r>
      <w:r>
        <w:rPr>
          <w:rFonts w:ascii="SimSun" w:eastAsia="SimSun" w:hAnsi="SimSun" w:cs="SimSun"/>
        </w:rPr>
        <w:t>专业成绩（按总分</w:t>
      </w:r>
      <w:r>
        <w:rPr>
          <w:rFonts w:ascii="Times New Roman" w:eastAsia="Times New Roman" w:hAnsi="Times New Roman" w:cs="Times New Roman"/>
        </w:rPr>
        <w:t>100</w:t>
      </w:r>
      <w:r>
        <w:rPr>
          <w:rFonts w:ascii="SimSun" w:eastAsia="SimSun" w:hAnsi="SimSun" w:cs="SimSun"/>
        </w:rPr>
        <w:t>分制测算）</w:t>
      </w:r>
      <w:r>
        <w:rPr>
          <w:rFonts w:ascii="Times New Roman" w:eastAsia="Times New Roman" w:hAnsi="Times New Roman" w:cs="Times New Roman"/>
        </w:rPr>
        <w:t>×7.5×50%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根据生源情况确需进行招生计划调整时，学校向上级主管部门提出申请，经同意后执行。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综合评价招生按照《杭州电子科技大学</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学校在浙江省的</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招生按照《杭州电子科技大学</w:t>
      </w:r>
      <w:r>
        <w:rPr>
          <w:rFonts w:ascii="Times New Roman" w:eastAsia="Times New Roman" w:hAnsi="Times New Roman" w:cs="Times New Roman"/>
        </w:rPr>
        <w:t>2018</w:t>
      </w:r>
      <w:r>
        <w:rPr>
          <w:rFonts w:ascii="SimSun" w:eastAsia="SimSun" w:hAnsi="SimSun" w:cs="SimSun"/>
        </w:rPr>
        <w:t>年选拔高职高专毕业生进入本校本科学习招生简章》的规定执行。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学校在港澳台侨的招生按照《杭州电子科技大学</w:t>
      </w:r>
      <w:r>
        <w:rPr>
          <w:rFonts w:ascii="Times New Roman" w:eastAsia="Times New Roman" w:hAnsi="Times New Roman" w:cs="Times New Roman"/>
        </w:rPr>
        <w:t>2018</w:t>
      </w:r>
      <w:r>
        <w:rPr>
          <w:rFonts w:ascii="SimSun" w:eastAsia="SimSun" w:hAnsi="SimSun" w:cs="SimSun"/>
        </w:rPr>
        <w:t>年港澳台侨招生简章》的规定执行。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学校对优秀学生报考的激励措施：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（一）卓越学院的录取与选拔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浙江省生源：按专业投档后，录取在卓越学院（含理工类实验班、经管类实验班）的考生，一年以后可以在全校范围内自主选择任一专业（除艺术类等学校规定不能转入的专业）；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浙江省外生源：第一志愿（含平行志愿）报考，高考成绩符合我校卓越学院（含理工类实验班、经管类实验班）学生选拔条件者，录取后可自愿申请、经过测试后进入卓越学院学习，一年以后可以在全校范围内自主选择任一专业（除艺术类等学校规定不能转入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（二）转专业承诺制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在浙江省生源填报我校的进档考生中：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超过一段线</w:t>
      </w:r>
      <w:r>
        <w:rPr>
          <w:rFonts w:ascii="Times New Roman" w:eastAsia="Times New Roman" w:hAnsi="Times New Roman" w:cs="Times New Roman"/>
        </w:rPr>
        <w:t>45</w:t>
      </w:r>
      <w:r>
        <w:rPr>
          <w:rFonts w:ascii="SimSun" w:eastAsia="SimSun" w:hAnsi="SimSun" w:cs="SimSun"/>
        </w:rPr>
        <w:t>分（含）的进档考生，入校一个学期内，须经本人申请，所在学院同意，考生可在全校范围内申请转专业（类），确保考生入校后第二个学期转入申请转专业志愿中的第一志愿（除卓越学院和艺术类专业），考生入校后须无不及格课程及违纪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超过一段线</w:t>
      </w:r>
      <w:r>
        <w:rPr>
          <w:rFonts w:ascii="Times New Roman" w:eastAsia="Times New Roman" w:hAnsi="Times New Roman" w:cs="Times New Roman"/>
        </w:rPr>
        <w:t>35</w:t>
      </w:r>
      <w:r>
        <w:rPr>
          <w:rFonts w:ascii="SimSun" w:eastAsia="SimSun" w:hAnsi="SimSun" w:cs="SimSun"/>
        </w:rPr>
        <w:t>分（含）的进档考生，入校一个学期内，须经本人申请，所在学院同意，考生可在全校范围内申请转专业（类），确保考生入校后第二个学期转入申请的</w:t>
      </w:r>
      <w:r>
        <w:rPr>
          <w:rFonts w:ascii="Times New Roman" w:eastAsia="Times New Roman" w:hAnsi="Times New Roman" w:cs="Times New Roman"/>
        </w:rPr>
        <w:t>3</w:t>
      </w:r>
      <w:r>
        <w:rPr>
          <w:rFonts w:ascii="SimSun" w:eastAsia="SimSun" w:hAnsi="SimSun" w:cs="SimSun"/>
        </w:rPr>
        <w:t>个专业志愿的其中之一（</w:t>
      </w:r>
      <w:r>
        <w:rPr>
          <w:rFonts w:ascii="Times New Roman" w:eastAsia="Times New Roman" w:hAnsi="Times New Roman" w:cs="Times New Roman"/>
        </w:rPr>
        <w:t>3</w:t>
      </w:r>
      <w:r>
        <w:rPr>
          <w:rFonts w:ascii="SimSun" w:eastAsia="SimSun" w:hAnsi="SimSun" w:cs="SimSun"/>
        </w:rPr>
        <w:t>个志愿须填满，除卓越学院和艺术类专业），考生入校后须无不及格课程及违纪情况。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（三）优秀新生奖学金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浙江省、上海市等实施新高考改革的文理不分科省（市）（不含艺术类）：录取考生高考总分位居本省（市）前</w:t>
      </w:r>
      <w:r>
        <w:rPr>
          <w:rFonts w:ascii="Times New Roman" w:eastAsia="Times New Roman" w:hAnsi="Times New Roman" w:cs="Times New Roman"/>
        </w:rPr>
        <w:t>5000</w:t>
      </w:r>
      <w:r>
        <w:rPr>
          <w:rFonts w:ascii="SimSun" w:eastAsia="SimSun" w:hAnsi="SimSun" w:cs="SimSun"/>
        </w:rPr>
        <w:t>名，奖励</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人；录取考生高考总分位居本省（市）前</w:t>
      </w:r>
      <w:r>
        <w:rPr>
          <w:rFonts w:ascii="Times New Roman" w:eastAsia="Times New Roman" w:hAnsi="Times New Roman" w:cs="Times New Roman"/>
        </w:rPr>
        <w:t>7000</w:t>
      </w:r>
      <w:r>
        <w:rPr>
          <w:rFonts w:ascii="SimSun" w:eastAsia="SimSun" w:hAnsi="SimSun" w:cs="SimSun"/>
        </w:rPr>
        <w:t>名，奖励</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人；录取考生高考总分位居本省（市）前</w:t>
      </w:r>
      <w:r>
        <w:rPr>
          <w:rFonts w:ascii="Times New Roman" w:eastAsia="Times New Roman" w:hAnsi="Times New Roman" w:cs="Times New Roman"/>
        </w:rPr>
        <w:t>10000</w:t>
      </w:r>
      <w:r>
        <w:rPr>
          <w:rFonts w:ascii="SimSun" w:eastAsia="SimSun" w:hAnsi="SimSun" w:cs="SimSun"/>
        </w:rPr>
        <w:t>名，奖励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浙江省外生源（须第一志愿或平行</w:t>
      </w:r>
      <w:r>
        <w:rPr>
          <w:rFonts w:ascii="Times New Roman" w:eastAsia="Times New Roman" w:hAnsi="Times New Roman" w:cs="Times New Roman"/>
        </w:rPr>
        <w:t>A</w:t>
      </w:r>
      <w:r>
        <w:rPr>
          <w:rFonts w:ascii="SimSun" w:eastAsia="SimSun" w:hAnsi="SimSun" w:cs="SimSun"/>
        </w:rPr>
        <w:t>志愿报考我校，不含艺术类）：录取考生高考总分位居所在省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理科前</w:t>
      </w:r>
      <w:r>
        <w:rPr>
          <w:rFonts w:ascii="Times New Roman" w:eastAsia="Times New Roman" w:hAnsi="Times New Roman" w:cs="Times New Roman"/>
        </w:rPr>
        <w:t>500</w:t>
      </w:r>
      <w:r>
        <w:rPr>
          <w:rFonts w:ascii="SimSun" w:eastAsia="SimSun" w:hAnsi="SimSun" w:cs="SimSun"/>
        </w:rPr>
        <w:t>名并且列理科考生人数前</w:t>
      </w:r>
      <w:r>
        <w:rPr>
          <w:rFonts w:ascii="Times New Roman" w:eastAsia="Times New Roman" w:hAnsi="Times New Roman" w:cs="Times New Roman"/>
        </w:rPr>
        <w:t>4%</w:t>
      </w:r>
      <w:r>
        <w:rPr>
          <w:rFonts w:ascii="SimSun" w:eastAsia="SimSun" w:hAnsi="SimSun" w:cs="SimSun"/>
        </w:rPr>
        <w:t>、文科前</w:t>
      </w:r>
      <w:r>
        <w:rPr>
          <w:rFonts w:ascii="Times New Roman" w:eastAsia="Times New Roman" w:hAnsi="Times New Roman" w:cs="Times New Roman"/>
        </w:rPr>
        <w:t>300</w:t>
      </w:r>
      <w:r>
        <w:rPr>
          <w:rFonts w:ascii="SimSun" w:eastAsia="SimSun" w:hAnsi="SimSun" w:cs="SimSun"/>
        </w:rPr>
        <w:t>名并且列文科考生人数前</w:t>
      </w:r>
      <w:r>
        <w:rPr>
          <w:rFonts w:ascii="Times New Roman" w:eastAsia="Times New Roman" w:hAnsi="Times New Roman" w:cs="Times New Roman"/>
        </w:rPr>
        <w:t>1%</w:t>
      </w:r>
      <w:r>
        <w:rPr>
          <w:rFonts w:ascii="SimSun" w:eastAsia="SimSun" w:hAnsi="SimSun" w:cs="SimSun"/>
        </w:rPr>
        <w:t>的新生，奖励</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人；考生高考总分位居所在省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理科前</w:t>
      </w:r>
      <w:r>
        <w:rPr>
          <w:rFonts w:ascii="Times New Roman" w:eastAsia="Times New Roman" w:hAnsi="Times New Roman" w:cs="Times New Roman"/>
        </w:rPr>
        <w:t>1000</w:t>
      </w:r>
      <w:r>
        <w:rPr>
          <w:rFonts w:ascii="SimSun" w:eastAsia="SimSun" w:hAnsi="SimSun" w:cs="SimSun"/>
        </w:rPr>
        <w:t>名并且列理科考生人数前</w:t>
      </w:r>
      <w:r>
        <w:rPr>
          <w:rFonts w:ascii="Times New Roman" w:eastAsia="Times New Roman" w:hAnsi="Times New Roman" w:cs="Times New Roman"/>
        </w:rPr>
        <w:t>4.5%</w:t>
      </w:r>
      <w:r>
        <w:rPr>
          <w:rFonts w:ascii="SimSun" w:eastAsia="SimSun" w:hAnsi="SimSun" w:cs="SimSun"/>
        </w:rPr>
        <w:t>、文科前</w:t>
      </w:r>
      <w:r>
        <w:rPr>
          <w:rFonts w:ascii="Times New Roman" w:eastAsia="Times New Roman" w:hAnsi="Times New Roman" w:cs="Times New Roman"/>
        </w:rPr>
        <w:t>500</w:t>
      </w:r>
      <w:r>
        <w:rPr>
          <w:rFonts w:ascii="SimSun" w:eastAsia="SimSun" w:hAnsi="SimSun" w:cs="SimSun"/>
        </w:rPr>
        <w:t>名并且列文科考生人数前</w:t>
      </w:r>
      <w:r>
        <w:rPr>
          <w:rFonts w:ascii="Times New Roman" w:eastAsia="Times New Roman" w:hAnsi="Times New Roman" w:cs="Times New Roman"/>
        </w:rPr>
        <w:t>1.5%</w:t>
      </w:r>
      <w:r>
        <w:rPr>
          <w:rFonts w:ascii="SimSun" w:eastAsia="SimSun" w:hAnsi="SimSun" w:cs="SimSun"/>
        </w:rPr>
        <w:t>的新生，奖励</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人；考生高考总分位居所在省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理科前</w:t>
      </w:r>
      <w:r>
        <w:rPr>
          <w:rFonts w:ascii="Times New Roman" w:eastAsia="Times New Roman" w:hAnsi="Times New Roman" w:cs="Times New Roman"/>
        </w:rPr>
        <w:t>2000</w:t>
      </w:r>
      <w:r>
        <w:rPr>
          <w:rFonts w:ascii="SimSun" w:eastAsia="SimSun" w:hAnsi="SimSun" w:cs="SimSun"/>
        </w:rPr>
        <w:t>名并且列理科考生人数前</w:t>
      </w:r>
      <w:r>
        <w:rPr>
          <w:rFonts w:ascii="Times New Roman" w:eastAsia="Times New Roman" w:hAnsi="Times New Roman" w:cs="Times New Roman"/>
        </w:rPr>
        <w:t>5%</w:t>
      </w:r>
      <w:r>
        <w:rPr>
          <w:rFonts w:ascii="SimSun" w:eastAsia="SimSun" w:hAnsi="SimSun" w:cs="SimSun"/>
        </w:rPr>
        <w:t>、文科前</w:t>
      </w:r>
      <w:r>
        <w:rPr>
          <w:rFonts w:ascii="Times New Roman" w:eastAsia="Times New Roman" w:hAnsi="Times New Roman" w:cs="Times New Roman"/>
        </w:rPr>
        <w:t>900</w:t>
      </w:r>
      <w:r>
        <w:rPr>
          <w:rFonts w:ascii="SimSun" w:eastAsia="SimSun" w:hAnsi="SimSun" w:cs="SimSun"/>
        </w:rPr>
        <w:t>名并且列文科考生人数前</w:t>
      </w:r>
      <w:r>
        <w:rPr>
          <w:rFonts w:ascii="Times New Roman" w:eastAsia="Times New Roman" w:hAnsi="Times New Roman" w:cs="Times New Roman"/>
        </w:rPr>
        <w:t>2%</w:t>
      </w:r>
      <w:r>
        <w:rPr>
          <w:rFonts w:ascii="SimSun" w:eastAsia="SimSun" w:hAnsi="SimSun" w:cs="SimSun"/>
        </w:rPr>
        <w:t>的新生，奖励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（四）新生出国（境）交流项目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了多个新生出国（境）交流项目，选拔新生成绩优异者赴美国哈佛大学、英国剑桥大学、美国宾夕法尼亚大学、加州大学河滨分校、澳大利亚阿德莱德大学等世界顶级名校交流学习，并提供部分经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学校录取结果按照教育部和各省（市、自治区）的有关要求及规定的形式进行公布。考生可登陆学校本科生招生网站查询。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入学复查、收费和资助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向学校请假。未请假或请假逾期者，视为放弃入学资格。新生入学后，学校在三个月内按照国家招生规定对其进行复查。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学校收费严格按照浙江省物价部门批文和有关规定执行，实行学分制收费。每学年初按学生所在专业类收取专业学费和学分学费。具体信息通过各省级招生主管部门和杭州电子科技大学本科招生网站公布。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学校建有完善的优秀学生奖学金制度和困难学生资助制度，实行国家助学贷款、国家助学金、勤工助学、困难补助等资助政策，开设家庭经济困难新生入学报到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，家庭经济困难的新生凭当地民政部门出具的贫困证明，向学校申请</w:t>
      </w:r>
      <w:r>
        <w:rPr>
          <w:rFonts w:ascii="Times New Roman" w:eastAsia="Times New Roman" w:hAnsi="Times New Roman" w:cs="Times New Roman"/>
        </w:rPr>
        <w:t>“</w:t>
      </w:r>
      <w:r>
        <w:rPr>
          <w:rFonts w:ascii="SimSun" w:eastAsia="SimSun" w:hAnsi="SimSun" w:cs="SimSun"/>
        </w:rPr>
        <w:t>阳光助学金</w:t>
      </w:r>
      <w:r>
        <w:rPr>
          <w:rFonts w:ascii="Times New Roman" w:eastAsia="Times New Roman" w:hAnsi="Times New Roman" w:cs="Times New Roman"/>
        </w:rPr>
        <w:t>”</w:t>
      </w:r>
      <w:r>
        <w:rPr>
          <w:rFonts w:ascii="SimSun" w:eastAsia="SimSun" w:hAnsi="SimSun" w:cs="SimSun"/>
        </w:rPr>
        <w:t>。学校特别设立由校友捐赠的</w:t>
      </w:r>
      <w:r>
        <w:rPr>
          <w:rFonts w:ascii="Times New Roman" w:eastAsia="Times New Roman" w:hAnsi="Times New Roman" w:cs="Times New Roman"/>
        </w:rPr>
        <w:t>30</w:t>
      </w:r>
      <w:r>
        <w:rPr>
          <w:rFonts w:ascii="SimSun" w:eastAsia="SimSun" w:hAnsi="SimSun" w:cs="SimSun"/>
        </w:rPr>
        <w:t>万</w:t>
      </w:r>
      <w:r>
        <w:rPr>
          <w:rFonts w:ascii="Times New Roman" w:eastAsia="Times New Roman" w:hAnsi="Times New Roman" w:cs="Times New Roman"/>
        </w:rPr>
        <w:t>“</w:t>
      </w:r>
      <w:r>
        <w:rPr>
          <w:rFonts w:ascii="SimSun" w:eastAsia="SimSun" w:hAnsi="SimSun" w:cs="SimSun"/>
        </w:rPr>
        <w:t>新生发展基金</w:t>
      </w:r>
      <w:r>
        <w:rPr>
          <w:rFonts w:ascii="Times New Roman" w:eastAsia="Times New Roman" w:hAnsi="Times New Roman" w:cs="Times New Roman"/>
        </w:rPr>
        <w:t>”</w:t>
      </w:r>
      <w:r>
        <w:rPr>
          <w:rFonts w:ascii="SimSun" w:eastAsia="SimSun" w:hAnsi="SimSun" w:cs="SimSun"/>
        </w:rPr>
        <w:t>，用于资助</w:t>
      </w:r>
      <w:r>
        <w:rPr>
          <w:rFonts w:ascii="Times New Roman" w:eastAsia="Times New Roman" w:hAnsi="Times New Roman" w:cs="Times New Roman"/>
        </w:rPr>
        <w:t>2018</w:t>
      </w:r>
      <w:r>
        <w:rPr>
          <w:rFonts w:ascii="SimSun" w:eastAsia="SimSun" w:hAnsi="SimSun" w:cs="SimSun"/>
        </w:rPr>
        <w:t>级家庭经济特别困难的优秀新生。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http://zhaosheng.hdu.edu.cn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0571</w:t>
      </w:r>
      <w:r>
        <w:rPr>
          <w:rFonts w:ascii="SimSun" w:eastAsia="SimSun" w:hAnsi="SimSun" w:cs="SimSun"/>
        </w:rPr>
        <w:t>－</w:t>
      </w:r>
      <w:r>
        <w:rPr>
          <w:rFonts w:ascii="Times New Roman" w:eastAsia="Times New Roman" w:hAnsi="Times New Roman" w:cs="Times New Roman"/>
        </w:rPr>
        <w:t xml:space="preserve">86915007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招生办微信订阅号：</w:t>
      </w:r>
      <w:r>
        <w:rPr>
          <w:rFonts w:ascii="Times New Roman" w:eastAsia="Times New Roman" w:hAnsi="Times New Roman" w:cs="Times New Roman"/>
        </w:rPr>
        <w:t xml:space="preserve">hdusos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 zhaosheng@hdu.edu.cn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通讯地址：杭州下沙高教园区杭州电子科技大学本科招生办公室</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310018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本章程由杭州电子科技大学本科招生办公室负责解释。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本章程若有与国家、省级招生部门规定不一致之处，以国家、省级招生部门的规定为准。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浙江育英职业技术学院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台州科技职业学院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浙江理工大学科技与艺术学院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年杭州职业技术学院招生章程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浙江同济科技职业学院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杭州师范大学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630/10404.html" TargetMode="External" /><Relationship Id="rId11" Type="http://schemas.openxmlformats.org/officeDocument/2006/relationships/hyperlink" Target="http://www.gk114.com/a/gxzs/zszc/zhejiang/2019/0222/6621.html" TargetMode="External" /><Relationship Id="rId12" Type="http://schemas.openxmlformats.org/officeDocument/2006/relationships/hyperlink" Target="http://www.gk114.com/a/gxzs/zszc/zhejiang/2019/0222/6614.html" TargetMode="External" /><Relationship Id="rId13" Type="http://schemas.openxmlformats.org/officeDocument/2006/relationships/hyperlink" Target="http://www.gk114.com/a/gxzs/zszc/zhejiang/2019/0222/6608.html" TargetMode="External" /><Relationship Id="rId14" Type="http://schemas.openxmlformats.org/officeDocument/2006/relationships/hyperlink" Target="http://www.gk114.com/a/gxzs/zszc/zhejiang/2021/0610/19817.html" TargetMode="External" /><Relationship Id="rId15" Type="http://schemas.openxmlformats.org/officeDocument/2006/relationships/hyperlink" Target="http://www.gk114.com/a/gxzs/zszc/zhejiang/2021/0602/19682.html" TargetMode="External" /><Relationship Id="rId16" Type="http://schemas.openxmlformats.org/officeDocument/2006/relationships/hyperlink" Target="http://www.gk114.com/a/gxzs/zszc/zhejiang/2021/0610/19816.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603.html" TargetMode="External" /><Relationship Id="rId5" Type="http://schemas.openxmlformats.org/officeDocument/2006/relationships/hyperlink" Target="http://www.gk114.com/a/gxzs/zszc/zhejiang/2019/0222/6605.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0/0626/16991.html" TargetMode="External" /><Relationship Id="rId8" Type="http://schemas.openxmlformats.org/officeDocument/2006/relationships/hyperlink" Target="http://www.gk114.com/a/gxzs/zszc/zhejiang/2019/0630/10423.html" TargetMode="External" /><Relationship Id="rId9" Type="http://schemas.openxmlformats.org/officeDocument/2006/relationships/hyperlink" Target="http://www.gk114.com/a/gxzs/zszc/zhejiang/2019/0630/104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