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楚雄师范学院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为规范招生工作，维护学校与考生的合法权益，确保学校招生录取工作顺利进行，根据《中华人民共和国教育法》、《中华人民共和国高等教育法》和教育主管部门的有关规定，结合楚雄师范学院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本章程适用于楚雄师范学院</w:t>
      </w:r>
      <w:r>
        <w:rPr>
          <w:rFonts w:ascii="Times New Roman" w:eastAsia="Times New Roman" w:hAnsi="Times New Roman" w:cs="Times New Roman"/>
        </w:rPr>
        <w:t>2019</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学校招生工作严格执行教育部和各省（市、区）招生主管部门的有关政策和规定，贯彻公平竞争、公正选拔、德智体全面考核，择优录取的原则。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4.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学校名称、办学属性及层次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中文全称：楚雄师范学院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英文全称：</w:t>
      </w:r>
      <w:r>
        <w:rPr>
          <w:rFonts w:ascii="Times New Roman" w:eastAsia="Times New Roman" w:hAnsi="Times New Roman" w:cs="Times New Roman"/>
        </w:rPr>
        <w:t xml:space="preserve">CHUXIONG NORMAL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学校国标代码：</w:t>
      </w:r>
      <w:r>
        <w:rPr>
          <w:rFonts w:ascii="Times New Roman" w:eastAsia="Times New Roman" w:hAnsi="Times New Roman" w:cs="Times New Roman"/>
        </w:rPr>
        <w:t xml:space="preserve">11391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办学属性及层次：公办本科普通高等学校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．招生条件：按国家教育部当年颁布的《关于做好普通高等学校招生工作的通知》等有关文件精神执行。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．招生计划：按国家教育部核准的，各省（市、区）公布的分省分专业招生计划执行。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学校对实行顺序志愿的省（市、区），按志愿优先的原则，从高分到低分录取第一志愿的上线考生，若第一志愿生源不足，则录取非第一志愿上线考生，直至计划完成。对实行平行志愿的省（市、区），按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的原则，从高分到低分录取考生，若录取不满额，则进行征集志愿，直至计划完成。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进档考生，按投档批次，学校按照分数优先原则确定考生的录取专业。即按照考生投档分数，从高到低依次满足考生的专业志愿，第一专业志愿不能满足的考生，按第二专业志愿录取，仍不能满足的按第三专业志愿录取，依次类推，各专业志愿之间无分数级差。当考生所有专业志愿都不能满足时，对服从专业调剂的考生，调剂到录取未满额的专业，对不符合国家招生有关规定及不服从专业调剂的考生，则予以退档。若同一批次考生投档分数和专业志愿相同，则按单科顺序分数从高到低择优录取。单科成绩的排序如下：文科类为语文、文科综合、数学、外语；理科类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．艺术类专业成绩认可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）、书法学专业在云南和山东认可和使用我校组织的校考成绩；其它省（市、区）认可和使用各省（市、区）专业统考</w:t>
      </w:r>
      <w:r>
        <w:rPr>
          <w:rFonts w:ascii="Times New Roman" w:eastAsia="Times New Roman" w:hAnsi="Times New Roman" w:cs="Times New Roman"/>
        </w:rPr>
        <w:t>/</w:t>
      </w:r>
      <w:r>
        <w:rPr>
          <w:rFonts w:ascii="SimSun" w:eastAsia="SimSun" w:hAnsi="SimSun" w:cs="SimSun"/>
        </w:rPr>
        <w:t>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）、除书法学以外的其它艺术专业均认可和使用各省（市、区）专业统考</w:t>
      </w:r>
      <w:r>
        <w:rPr>
          <w:rFonts w:ascii="Times New Roman" w:eastAsia="Times New Roman" w:hAnsi="Times New Roman" w:cs="Times New Roman"/>
        </w:rPr>
        <w:t>/</w:t>
      </w:r>
      <w:r>
        <w:rPr>
          <w:rFonts w:ascii="SimSun" w:eastAsia="SimSun" w:hAnsi="SimSun" w:cs="SimSun"/>
        </w:rPr>
        <w:t>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）、符合考生所在省级招办的相关规定，高考文化课成绩达到招生所在省（市、区）艺术类专业相应批次控制线，专业成绩合格（省统考</w:t>
      </w:r>
      <w:r>
        <w:rPr>
          <w:rFonts w:ascii="Times New Roman" w:eastAsia="Times New Roman" w:hAnsi="Times New Roman" w:cs="Times New Roman"/>
        </w:rPr>
        <w:t>/</w:t>
      </w:r>
      <w:r>
        <w:rPr>
          <w:rFonts w:ascii="SimSun" w:eastAsia="SimSun" w:hAnsi="SimSun" w:cs="SimSun"/>
        </w:rPr>
        <w:t>联考、校考成绩）。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专业进档考生，按专业成绩排名从高分到低分择优录取。若考生专业成绩相同，按文化课成绩从高分到低分依次录取；文化课成绩相同情况下，按语文、数学、外语单科成绩排序，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类考生的录取：我校使用各省（市、区）体育专业统考成绩，在文化成绩达到本省体育本科最低控制线后，按专业成绩从高分到低分择优录取体育专业合格考生。若考生专业成绩相同，按文化课成绩从高分到低分依次录取；文化课成绩相同情况下，按语文、数学、外语单科成绩排序，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专业培养对外语的要求：报考英语、汉语国际教育、泰语专业的考生须参加由生源地省级招办组织的英语口语测试且成绩合格。其他专业不要求有英语口语测试成绩，我校公共外语科目为英语。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我校汉语言文学、英语、数学与应用数学三个本科专业在云南省属于本科第一批次招生，在其他省（市、区）的招生批次将按照各省（市、区）</w:t>
      </w:r>
      <w:r>
        <w:rPr>
          <w:rFonts w:ascii="Times New Roman" w:eastAsia="Times New Roman" w:hAnsi="Times New Roman" w:cs="Times New Roman"/>
        </w:rPr>
        <w:t>2019</w:t>
      </w:r>
      <w:r>
        <w:rPr>
          <w:rFonts w:ascii="SimSun" w:eastAsia="SimSun" w:hAnsi="SimSun" w:cs="SimSun"/>
        </w:rPr>
        <w:t>年招生录取文件规定执行。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身体健康状况要求：参照国家教育部、卫生部、中国残疾人联合会印发的《普通高等学校招生体检工作指导意见》及有关补充规定执行。请考生填报志愿时认真阅读《普通高等学校招生体检工作指导意见》及相关规定，避开受限专业和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入学复查、收费和奖助学制度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新生应在学校规定的期限内到校办理入学手续，因故不能按期入学者，应向学校请假。未经请假或请假逾期者，视为放弃入学资格。新生入学后，学校按照国家招生规定对其进行资格复查，复查不合格者，由学校按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收费标准：学费、住宿费标准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）学费标准按云南省物价部门核定的标准执行。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）住宿费每生每年</w:t>
      </w:r>
      <w:r>
        <w:rPr>
          <w:rFonts w:ascii="Times New Roman" w:eastAsia="Times New Roman" w:hAnsi="Times New Roman" w:cs="Times New Roman"/>
        </w:rPr>
        <w:t>400—1200</w:t>
      </w:r>
      <w:r>
        <w:rPr>
          <w:rFonts w:ascii="SimSun" w:eastAsia="SimSun" w:hAnsi="SimSun" w:cs="SimSun"/>
        </w:rPr>
        <w:t>元（分普通宿舍和公寓，按实际住宿标准收取）。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奖学、助学措施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学校设立了</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。建立了集</w:t>
      </w:r>
      <w:r>
        <w:rPr>
          <w:rFonts w:ascii="Times New Roman" w:eastAsia="Times New Roman" w:hAnsi="Times New Roman" w:cs="Times New Roman"/>
        </w:rPr>
        <w:t>“</w:t>
      </w:r>
      <w:r>
        <w:rPr>
          <w:rFonts w:ascii="SimSun" w:eastAsia="SimSun" w:hAnsi="SimSun" w:cs="SimSun"/>
        </w:rPr>
        <w:t>奖、贷、勤、补、减、缓、提</w:t>
      </w:r>
      <w:r>
        <w:rPr>
          <w:rFonts w:ascii="Times New Roman" w:eastAsia="Times New Roman" w:hAnsi="Times New Roman" w:cs="Times New Roman"/>
        </w:rPr>
        <w:t>”</w:t>
      </w:r>
      <w:r>
        <w:rPr>
          <w:rFonts w:ascii="SimSun" w:eastAsia="SimSun" w:hAnsi="SimSun" w:cs="SimSun"/>
        </w:rPr>
        <w:t>为一体的家庭经济困难学生助学保障体系，所有家庭经济困难学生在校就读期间均可获得不同层次与形式的资助。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本校毕业的本科学生，在校修完教学计划规定的全部课程，成绩合格，符合毕业条件，准予毕业，颁发国家教育部统一印颁的楚雄师范学院毕业证书；本科毕业生符合《中华人民共和国学位条例》授予条件，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学校地址：云南省楚雄市鹿城南路</w:t>
      </w:r>
      <w:r>
        <w:rPr>
          <w:rFonts w:ascii="Times New Roman" w:eastAsia="Times New Roman" w:hAnsi="Times New Roman" w:cs="Times New Roman"/>
        </w:rPr>
        <w:t>546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http://www.cxtc.edu.cn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学校招办网址：</w:t>
      </w:r>
      <w:r>
        <w:rPr>
          <w:rFonts w:ascii="Times New Roman" w:eastAsia="Times New Roman" w:hAnsi="Times New Roman" w:cs="Times New Roman"/>
        </w:rPr>
        <w:t xml:space="preserve">http://zs.cxtc.edu.cn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招办联系电话：</w:t>
      </w:r>
      <w:r>
        <w:rPr>
          <w:rFonts w:ascii="Times New Roman" w:eastAsia="Times New Roman" w:hAnsi="Times New Roman" w:cs="Times New Roman"/>
        </w:rPr>
        <w:t>0878—3129000</w:t>
      </w:r>
      <w:r>
        <w:rPr>
          <w:rFonts w:ascii="SimSun" w:eastAsia="SimSun" w:hAnsi="SimSun" w:cs="SimSun"/>
        </w:rPr>
        <w:t>、</w:t>
      </w:r>
      <w:r>
        <w:rPr>
          <w:rFonts w:ascii="Times New Roman" w:eastAsia="Times New Roman" w:hAnsi="Times New Roman" w:cs="Times New Roman"/>
        </w:rPr>
        <w:t xml:space="preserve">3100887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0878—3129000</w:t>
      </w:r>
      <w:r>
        <w:rPr>
          <w:rFonts w:ascii="SimSun" w:eastAsia="SimSun" w:hAnsi="SimSun" w:cs="SimSun"/>
        </w:rPr>
        <w:t>邮政编码：</w:t>
      </w:r>
      <w:r>
        <w:rPr>
          <w:rFonts w:ascii="Times New Roman" w:eastAsia="Times New Roman" w:hAnsi="Times New Roman" w:cs="Times New Roman"/>
        </w:rPr>
        <w:t xml:space="preserve">675000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cxsyzb@cxtc.edu.cn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0/0713/17415.html" TargetMode="External" /><Relationship Id="rId11" Type="http://schemas.openxmlformats.org/officeDocument/2006/relationships/hyperlink" Target="http://www.gk114.com/a/gxzs/zszc/yunnan/2019/0611/9734.html" TargetMode="External" /><Relationship Id="rId12" Type="http://schemas.openxmlformats.org/officeDocument/2006/relationships/hyperlink" Target="http://www.gk114.com/a/gxzs/zszc/yunnan/2019/0611/9733.html" TargetMode="External" /><Relationship Id="rId13" Type="http://schemas.openxmlformats.org/officeDocument/2006/relationships/hyperlink" Target="http://www.gk114.com/a/gxzs/zszc/yunnan/2019/0611/9732.html" TargetMode="External" /><Relationship Id="rId14" Type="http://schemas.openxmlformats.org/officeDocument/2006/relationships/hyperlink" Target="http://www.gk114.com/a/gxzs/zszc/yunnan/2019/0611/9731.html" TargetMode="External" /><Relationship Id="rId15" Type="http://schemas.openxmlformats.org/officeDocument/2006/relationships/hyperlink" Target="http://www.gk114.com/a/gxzs/zszc/yunnan/2019/0611/9730.html" TargetMode="External" /><Relationship Id="rId16" Type="http://schemas.openxmlformats.org/officeDocument/2006/relationships/hyperlink" Target="http://www.gk114.com/a/gxzs/zszc/yunnan/2019/0611/9729.html" TargetMode="External" /><Relationship Id="rId17" Type="http://schemas.openxmlformats.org/officeDocument/2006/relationships/hyperlink" Target="http://www.gk114.com/plus/view.php?aid=9721"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4.html" TargetMode="External" /><Relationship Id="rId5" Type="http://schemas.openxmlformats.org/officeDocument/2006/relationships/hyperlink" Target="http://www.gk114.com/a/gxzs/zszc/yunnan/2019/0611/9706.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0.html" TargetMode="External" /><Relationship Id="rId8" Type="http://schemas.openxmlformats.org/officeDocument/2006/relationships/hyperlink" Target="http://www.gk114.com/a/gxzs/zszc/yunnan/2022/0609/22719.html" TargetMode="External" /><Relationship Id="rId9" Type="http://schemas.openxmlformats.org/officeDocument/2006/relationships/hyperlink" Target="http://www.gk114.com/a/gxzs/zszc/yunnan/2021/0605/197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