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毕节医学高等专科学校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根据《中华人民共和国教育法》、《中华人民共和国高等教育法》和教育部、省级招生委员会有关规定，特制定本章程。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毕节医学高等专科学校是经国家教育部批准设立的公办全日制普通高等专科学校，至今已培养医药卫生人才</w:t>
      </w:r>
      <w:r>
        <w:rPr>
          <w:rFonts w:ascii="Times New Roman" w:eastAsia="Times New Roman" w:hAnsi="Times New Roman" w:cs="Times New Roman"/>
        </w:rPr>
        <w:t>4</w:t>
      </w:r>
      <w:r>
        <w:rPr>
          <w:rFonts w:ascii="SimSun" w:eastAsia="SimSun" w:hAnsi="SimSun" w:cs="SimSun"/>
        </w:rPr>
        <w:t>万余人。学校位于毕节市金海湖新区职教城，校园环境优美，两个校区占地</w:t>
      </w:r>
      <w:r>
        <w:rPr>
          <w:rFonts w:ascii="Times New Roman" w:eastAsia="Times New Roman" w:hAnsi="Times New Roman" w:cs="Times New Roman"/>
        </w:rPr>
        <w:t>627</w:t>
      </w:r>
      <w:r>
        <w:rPr>
          <w:rFonts w:ascii="SimSun" w:eastAsia="SimSun" w:hAnsi="SimSun" w:cs="SimSun"/>
        </w:rPr>
        <w:t>亩，建筑面积</w:t>
      </w:r>
      <w:r>
        <w:rPr>
          <w:rFonts w:ascii="Times New Roman" w:eastAsia="Times New Roman" w:hAnsi="Times New Roman" w:cs="Times New Roman"/>
        </w:rPr>
        <w:t>19.5</w:t>
      </w:r>
      <w:r>
        <w:rPr>
          <w:rFonts w:ascii="SimSun" w:eastAsia="SimSun" w:hAnsi="SimSun" w:cs="SimSun"/>
        </w:rPr>
        <w:t>万平方米。建设了护理类、临床医学类、药学类、医技类、健康促进类五大专业群，开办有</w:t>
      </w:r>
      <w:r>
        <w:rPr>
          <w:rFonts w:ascii="Times New Roman" w:eastAsia="Times New Roman" w:hAnsi="Times New Roman" w:cs="Times New Roman"/>
        </w:rPr>
        <w:t>20</w:t>
      </w:r>
      <w:r>
        <w:rPr>
          <w:rFonts w:ascii="SimSun" w:eastAsia="SimSun" w:hAnsi="SimSun" w:cs="SimSun"/>
        </w:rPr>
        <w:t>个专业。现有专兼职教师</w:t>
      </w:r>
      <w:r>
        <w:rPr>
          <w:rFonts w:ascii="Times New Roman" w:eastAsia="Times New Roman" w:hAnsi="Times New Roman" w:cs="Times New Roman"/>
        </w:rPr>
        <w:t>433</w:t>
      </w:r>
      <w:r>
        <w:rPr>
          <w:rFonts w:ascii="SimSun" w:eastAsia="SimSun" w:hAnsi="SimSun" w:cs="SimSun"/>
        </w:rPr>
        <w:t>人，双师型教师</w:t>
      </w:r>
      <w:r>
        <w:rPr>
          <w:rFonts w:ascii="Times New Roman" w:eastAsia="Times New Roman" w:hAnsi="Times New Roman" w:cs="Times New Roman"/>
        </w:rPr>
        <w:t>194</w:t>
      </w:r>
      <w:r>
        <w:rPr>
          <w:rFonts w:ascii="SimSun" w:eastAsia="SimSun" w:hAnsi="SimSun" w:cs="SimSun"/>
        </w:rPr>
        <w:t>人，硕士、博士研究生教师</w:t>
      </w:r>
      <w:r>
        <w:rPr>
          <w:rFonts w:ascii="Times New Roman" w:eastAsia="Times New Roman" w:hAnsi="Times New Roman" w:cs="Times New Roman"/>
        </w:rPr>
        <w:t>64</w:t>
      </w:r>
      <w:r>
        <w:rPr>
          <w:rFonts w:ascii="SimSun" w:eastAsia="SimSun" w:hAnsi="SimSun" w:cs="SimSun"/>
        </w:rPr>
        <w:t>人。拥有市管专家</w:t>
      </w:r>
      <w:r>
        <w:rPr>
          <w:rFonts w:ascii="Times New Roman" w:eastAsia="Times New Roman" w:hAnsi="Times New Roman" w:cs="Times New Roman"/>
        </w:rPr>
        <w:t>1</w:t>
      </w:r>
      <w:r>
        <w:rPr>
          <w:rFonts w:ascii="SimSun" w:eastAsia="SimSun" w:hAnsi="SimSun" w:cs="SimSun"/>
        </w:rPr>
        <w:t>人，黄炎培职业教育杰出教师奖</w:t>
      </w:r>
      <w:r>
        <w:rPr>
          <w:rFonts w:ascii="Times New Roman" w:eastAsia="Times New Roman" w:hAnsi="Times New Roman" w:cs="Times New Roman"/>
        </w:rPr>
        <w:t>1</w:t>
      </w:r>
      <w:r>
        <w:rPr>
          <w:rFonts w:ascii="SimSun" w:eastAsia="SimSun" w:hAnsi="SimSun" w:cs="SimSun"/>
        </w:rPr>
        <w:t>人，学校现有</w:t>
      </w:r>
      <w:r>
        <w:rPr>
          <w:rFonts w:ascii="Times New Roman" w:eastAsia="Times New Roman" w:hAnsi="Times New Roman" w:cs="Times New Roman"/>
        </w:rPr>
        <w:t>7</w:t>
      </w:r>
      <w:r>
        <w:rPr>
          <w:rFonts w:ascii="SimSun" w:eastAsia="SimSun" w:hAnsi="SimSun" w:cs="SimSun"/>
        </w:rPr>
        <w:t>个教学系，</w:t>
      </w:r>
      <w:r>
        <w:rPr>
          <w:rFonts w:ascii="Times New Roman" w:eastAsia="Times New Roman" w:hAnsi="Times New Roman" w:cs="Times New Roman"/>
        </w:rPr>
        <w:t>20</w:t>
      </w:r>
      <w:r>
        <w:rPr>
          <w:rFonts w:ascii="SimSun" w:eastAsia="SimSun" w:hAnsi="SimSun" w:cs="SimSun"/>
        </w:rPr>
        <w:t>个专业，校内教学设施设备先进。校内拥有基础医学、临床医学、护理、医学技术、药学、中医中药实验实训基地，设备总值达</w:t>
      </w:r>
      <w:r>
        <w:rPr>
          <w:rFonts w:ascii="Times New Roman" w:eastAsia="Times New Roman" w:hAnsi="Times New Roman" w:cs="Times New Roman"/>
        </w:rPr>
        <w:t>4800</w:t>
      </w:r>
      <w:r>
        <w:rPr>
          <w:rFonts w:ascii="SimSun" w:eastAsia="SimSun" w:hAnsi="SimSun" w:cs="SimSun"/>
        </w:rPr>
        <w:t>多万元；有两所附属医院，有稳定的校外教学基地</w:t>
      </w:r>
      <w:r>
        <w:rPr>
          <w:rFonts w:ascii="Times New Roman" w:eastAsia="Times New Roman" w:hAnsi="Times New Roman" w:cs="Times New Roman"/>
        </w:rPr>
        <w:t>82</w:t>
      </w:r>
      <w:r>
        <w:rPr>
          <w:rFonts w:ascii="SimSun" w:eastAsia="SimSun" w:hAnsi="SimSun" w:cs="SimSun"/>
        </w:rPr>
        <w:t>个，各专业相关学科实训课开课率达</w:t>
      </w:r>
      <w:r>
        <w:rPr>
          <w:rFonts w:ascii="Times New Roman" w:eastAsia="Times New Roman" w:hAnsi="Times New Roman" w:cs="Times New Roman"/>
        </w:rPr>
        <w:t>100%</w:t>
      </w:r>
      <w:r>
        <w:rPr>
          <w:rFonts w:ascii="SimSun" w:eastAsia="SimSun" w:hAnsi="SimSun" w:cs="SimSun"/>
        </w:rPr>
        <w:t>。经省人力资源和社会保障厅批准成立贵州省国家职业技能鉴定第</w:t>
      </w:r>
      <w:r>
        <w:rPr>
          <w:rFonts w:ascii="Times New Roman" w:eastAsia="Times New Roman" w:hAnsi="Times New Roman" w:cs="Times New Roman"/>
        </w:rPr>
        <w:t xml:space="preserve">135 </w:t>
      </w:r>
      <w:r>
        <w:rPr>
          <w:rFonts w:ascii="SimSun" w:eastAsia="SimSun" w:hAnsi="SimSun" w:cs="SimSun"/>
        </w:rPr>
        <w:t>所，具有高、中级职业技能培训鉴定资格。</w:t>
      </w:r>
      <w:r>
        <w:rPr>
          <w:rFonts w:ascii="Times New Roman" w:eastAsia="Times New Roman" w:hAnsi="Times New Roman" w:cs="Times New Roman"/>
        </w:rPr>
        <w:t xml:space="preserve">2016 </w:t>
      </w:r>
      <w:r>
        <w:rPr>
          <w:rFonts w:ascii="SimSun" w:eastAsia="SimSun" w:hAnsi="SimSun" w:cs="SimSun"/>
        </w:rPr>
        <w:t>年</w:t>
      </w:r>
      <w:r>
        <w:rPr>
          <w:rFonts w:ascii="Times New Roman" w:eastAsia="Times New Roman" w:hAnsi="Times New Roman" w:cs="Times New Roman"/>
        </w:rPr>
        <w:t xml:space="preserve">3 </w:t>
      </w:r>
      <w:r>
        <w:rPr>
          <w:rFonts w:ascii="SimSun" w:eastAsia="SimSun" w:hAnsi="SimSun" w:cs="SimSun"/>
        </w:rPr>
        <w:t>月被中华职教社授予</w:t>
      </w:r>
      <w:r>
        <w:rPr>
          <w:rFonts w:ascii="Times New Roman" w:eastAsia="Times New Roman" w:hAnsi="Times New Roman" w:cs="Times New Roman"/>
        </w:rPr>
        <w:t>“</w:t>
      </w:r>
      <w:r>
        <w:rPr>
          <w:rFonts w:ascii="SimSun" w:eastAsia="SimSun" w:hAnsi="SimSun" w:cs="SimSun"/>
        </w:rPr>
        <w:t>养老服务人才培养示范基地</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学校本着</w:t>
      </w:r>
      <w:r>
        <w:rPr>
          <w:rFonts w:ascii="Times New Roman" w:eastAsia="Times New Roman" w:hAnsi="Times New Roman" w:cs="Times New Roman"/>
        </w:rPr>
        <w:t>“</w:t>
      </w:r>
      <w:r>
        <w:rPr>
          <w:rFonts w:ascii="SimSun" w:eastAsia="SimSun" w:hAnsi="SimSun" w:cs="SimSun"/>
        </w:rPr>
        <w:t>立德树人、教学为主、学生至上</w:t>
      </w:r>
      <w:r>
        <w:rPr>
          <w:rFonts w:ascii="Times New Roman" w:eastAsia="Times New Roman" w:hAnsi="Times New Roman" w:cs="Times New Roman"/>
        </w:rPr>
        <w:t>”</w:t>
      </w:r>
      <w:r>
        <w:rPr>
          <w:rFonts w:ascii="SimSun" w:eastAsia="SimSun" w:hAnsi="SimSun" w:cs="SimSun"/>
        </w:rPr>
        <w:t>的办学理念，紧紧围绕以社会需求为导向、完善设施设备建设为基础、专业建设为重点、师资队伍建设为核心、实习实训基地建设为关键；以科研作为支撑、教学质量为根本，以加强党的建设和文化建设为保障，不断提高办学水平及办学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4152014499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w:t>
      </w:r>
      <w:r>
        <w:rPr>
          <w:rFonts w:ascii="Times New Roman" w:eastAsia="Times New Roman" w:hAnsi="Times New Roman" w:cs="Times New Roman"/>
        </w:rPr>
        <w:t xml:space="preserve">: </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学校地址：毕节市金海湖新区职教城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秋季招生计划以省教育厅下达为准，招生专业有临床医学、中医学、针灸推拿、口腔医学、护理、助产、医学影像技术、医学检验技术、康复治疗技术、口腔医学技术、眼视光技术、健康管理、中医养生保健、养老保健与管理、药学、中药、医疗器械维护与管理、中药生产与加工、药品经营与管理</w:t>
      </w:r>
      <w:r>
        <w:rPr>
          <w:rFonts w:ascii="Times New Roman" w:eastAsia="Times New Roman" w:hAnsi="Times New Roman" w:cs="Times New Roman"/>
        </w:rPr>
        <w:t>19</w:t>
      </w:r>
      <w:r>
        <w:rPr>
          <w:rFonts w:ascii="SimSun" w:eastAsia="SimSun" w:hAnsi="SimSun" w:cs="SimSun"/>
        </w:rPr>
        <w:t>个专业。招生人数及分专业计划详见</w:t>
      </w:r>
      <w:r>
        <w:rPr>
          <w:rFonts w:ascii="Times New Roman" w:eastAsia="Times New Roman" w:hAnsi="Times New Roman" w:cs="Times New Roman"/>
        </w:rPr>
        <w:t>2020</w:t>
      </w:r>
      <w:r>
        <w:rPr>
          <w:rFonts w:ascii="SimSun" w:eastAsia="SimSun" w:hAnsi="SimSun" w:cs="SimSun"/>
        </w:rPr>
        <w:t>年贵州省高考招生目录。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）遵照有关文件精神，本着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根据文化考试的成绩，对考生德、智、体等方面进行综合衡量，从高分到低分择优录取。根据招生计划及考生填报志愿，实行按志愿录取。考生所有专业志愿均未能录取时，愿服从专业调剂者，则根据考生成绩进行调剂录取，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）投档比例控制在招生计划的</w:t>
      </w:r>
      <w:r>
        <w:rPr>
          <w:rFonts w:ascii="Times New Roman" w:eastAsia="Times New Roman" w:hAnsi="Times New Roman" w:cs="Times New Roman"/>
        </w:rPr>
        <w:t>100%</w:t>
      </w:r>
      <w:r>
        <w:rPr>
          <w:rFonts w:ascii="SimSun" w:eastAsia="SimSun" w:hAnsi="SimSun" w:cs="SimSun"/>
        </w:rPr>
        <w:t>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）执行教育部《普通高等学校招生体检工作指导意见》，要求考生身体健康，无传染性疾病，不招收色盲、色弱学生（管理类专业不受限）。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）对享受照顾政策的考生，按省招省考试院有关照顾政策管理办法执行。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）特殊专业录取：报考护理、助产专业的考生，五官端正、口齿清楚；身高男性</w:t>
      </w:r>
      <w:r>
        <w:rPr>
          <w:rFonts w:ascii="Times New Roman" w:eastAsia="Times New Roman" w:hAnsi="Times New Roman" w:cs="Times New Roman"/>
        </w:rPr>
        <w:t>≥1.66</w:t>
      </w:r>
      <w:r>
        <w:rPr>
          <w:rFonts w:ascii="SimSun" w:eastAsia="SimSun" w:hAnsi="SimSun" w:cs="SimSun"/>
        </w:rPr>
        <w:t>米以上，女性</w:t>
      </w:r>
      <w:r>
        <w:rPr>
          <w:rFonts w:ascii="Times New Roman" w:eastAsia="Times New Roman" w:hAnsi="Times New Roman" w:cs="Times New Roman"/>
        </w:rPr>
        <w:t>≥1.56</w:t>
      </w:r>
      <w:r>
        <w:rPr>
          <w:rFonts w:ascii="SimSun" w:eastAsia="SimSun" w:hAnsi="SimSun" w:cs="SimSun"/>
        </w:rPr>
        <w:t>米以上；体重在标准体重</w:t>
      </w:r>
      <w:r>
        <w:rPr>
          <w:rFonts w:ascii="Times New Roman" w:eastAsia="Times New Roman" w:hAnsi="Times New Roman" w:cs="Times New Roman"/>
        </w:rPr>
        <w:t>±20%</w:t>
      </w:r>
      <w:r>
        <w:rPr>
          <w:rFonts w:ascii="SimSun" w:eastAsia="SimSun" w:hAnsi="SimSun" w:cs="SimSun"/>
        </w:rPr>
        <w:t>的范围内</w:t>
      </w:r>
      <w:r>
        <w:rPr>
          <w:rFonts w:ascii="Times New Roman" w:eastAsia="Times New Roman" w:hAnsi="Times New Roman" w:cs="Times New Roman"/>
        </w:rPr>
        <w:t>[</w:t>
      </w:r>
      <w:r>
        <w:rPr>
          <w:rFonts w:ascii="SimSun" w:eastAsia="SimSun" w:hAnsi="SimSun" w:cs="SimSun"/>
        </w:rPr>
        <w:t>标准体重</w:t>
      </w:r>
      <w:r>
        <w:rPr>
          <w:rFonts w:ascii="Times New Roman" w:eastAsia="Times New Roman" w:hAnsi="Times New Roman" w:cs="Times New Roman"/>
        </w:rPr>
        <w:t>kg=(</w:t>
      </w:r>
      <w:r>
        <w:rPr>
          <w:rFonts w:ascii="SimSun" w:eastAsia="SimSun" w:hAnsi="SimSun" w:cs="SimSun"/>
        </w:rPr>
        <w:t>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100)×0.9]</w:t>
      </w:r>
      <w:r>
        <w:rPr>
          <w:rFonts w:ascii="SimSun" w:eastAsia="SimSun" w:hAnsi="SimSun" w:cs="SimSun"/>
        </w:rPr>
        <w:t>；无残疾：助产专业限招女生；其它专业无男女比例限制。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）报考语种：英语、日语。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）录取过程接受社会或有关纪检监察部门的监督，录取结果按照教育部要求进行公布，考生可登录我校网站查询。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）新生入学后由学校进行复查，凡不符合入学条件者，按有关规定取消入学资格。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严格按照省有关部门批准的学费、住宿费等收费项目及标准执行。学费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800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年；预收教材费</w:t>
      </w:r>
      <w:r>
        <w:rPr>
          <w:rFonts w:ascii="Times New Roman" w:eastAsia="Times New Roman" w:hAnsi="Times New Roman" w:cs="Times New Roman"/>
        </w:rPr>
        <w:t>800</w:t>
      </w:r>
      <w:r>
        <w:rPr>
          <w:rFonts w:ascii="SimSun" w:eastAsia="SimSun" w:hAnsi="SimSun" w:cs="SimSun"/>
        </w:rPr>
        <w:t>～</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人（根据专业类别不同毕业时据实结算）。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奖励及资助（按国家相关政策规定执行，用于奖励品学兼优和资助贫困学生完成学业，经评定，可获以下奖、助学金）。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）国家助学金：一档</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年，二档</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年，三档</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）学校按照国家、省的相关规定，从学费收入中提取</w:t>
      </w:r>
      <w:r>
        <w:rPr>
          <w:rFonts w:ascii="Times New Roman" w:eastAsia="Times New Roman" w:hAnsi="Times New Roman" w:cs="Times New Roman"/>
        </w:rPr>
        <w:t>10%</w:t>
      </w:r>
      <w:r>
        <w:rPr>
          <w:rFonts w:ascii="SimSun" w:eastAsia="SimSun" w:hAnsi="SimSun" w:cs="SimSun"/>
        </w:rPr>
        <w:t>的资金，用于学生资助。项目包括：校内奖学金和助学金、勤工助学、特殊困难补助，困难学生学费减免等。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）依照国家教育精准扶贫资助政策规定，建档立卡精准扶贫学生资助</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年（免学费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年，专项助学金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年），同时可优先享受国家助学金。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国家助学贷款：家庭经济困难学生可在生源所在地向当地学生资助管理中心申请生源地助学贷款，以帮助学生解决在校期间的学费和住宿费。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六、学历证书和职业技能等级证书颁发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学生在规定的年限内，修完教学计划规定的内容，达到毕业要求，颁发经教育部学籍、学历电子注册的毕节医学高等专科学校专科毕业证书，并以此具印。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学生根据就读的专业，可以报名参加职业技能鉴定考试，经考试合格可获得人社部门颁发的国家职业技能资格证书；还可以选择报名参加</w:t>
      </w:r>
      <w:r>
        <w:rPr>
          <w:rFonts w:ascii="Times New Roman" w:eastAsia="Times New Roman" w:hAnsi="Times New Roman" w:cs="Times New Roman"/>
        </w:rPr>
        <w:t>“1+X”</w:t>
      </w:r>
      <w:r>
        <w:rPr>
          <w:rFonts w:ascii="SimSun" w:eastAsia="SimSun" w:hAnsi="SimSun" w:cs="SimSun"/>
        </w:rPr>
        <w:t>证书资格考试，经考试合格可获得评价组织颁发的</w:t>
      </w:r>
      <w:r>
        <w:rPr>
          <w:rFonts w:ascii="Times New Roman" w:eastAsia="Times New Roman" w:hAnsi="Times New Roman" w:cs="Times New Roman"/>
        </w:rPr>
        <w:t>“1+X”</w:t>
      </w:r>
      <w:r>
        <w:rPr>
          <w:rFonts w:ascii="SimSun" w:eastAsia="SimSun" w:hAnsi="SimSun" w:cs="SimSun"/>
        </w:rPr>
        <w:t>职业技能等级证书。两类证书属于水平评价类，全国认可。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七、就业方式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学生毕业后按照国家和地方政府就业指导政策以及就业市场的需求状况自主择业。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在省级招生委员会的统一领导下，学校成立招生工作领导小组，由校长担任组长，主管招生的副校长担任副组长，下设招生办公室在招生就业处，由处长担任办公室主任，负责招生日常工作。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建立健全招生工作监督机制，由学校纪委负责对招生工作实施监督，全程监督与指导招生工作，保证招生工作的公平、公正、透明，实施</w:t>
      </w:r>
      <w:r>
        <w:rPr>
          <w:rFonts w:ascii="Times New Roman" w:eastAsia="Times New Roman" w:hAnsi="Times New Roman" w:cs="Times New Roman"/>
        </w:rPr>
        <w:t>“</w:t>
      </w:r>
      <w:r>
        <w:rPr>
          <w:rFonts w:ascii="SimSun" w:eastAsia="SimSun" w:hAnsi="SimSun" w:cs="SimSun"/>
        </w:rPr>
        <w:t>阳光招生工程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九、录取通知书发放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高考录取全部结束后，学校根据贵州省招生考试院核准备案的录取考生名单填写录取通知书，加盖毕节医学高等专科学校招生录取专用印章，经邮政特快专递寄送到录取考生预留接收通知书通讯地址。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0857</w:t>
      </w:r>
      <w:r>
        <w:rPr>
          <w:rFonts w:ascii="SimSun" w:eastAsia="SimSun" w:hAnsi="SimSun" w:cs="SimSun"/>
        </w:rPr>
        <w:t>－</w:t>
      </w:r>
      <w:r>
        <w:rPr>
          <w:rFonts w:ascii="Times New Roman" w:eastAsia="Times New Roman" w:hAnsi="Times New Roman" w:cs="Times New Roman"/>
        </w:rPr>
        <w:t>2162861  0857</w:t>
      </w:r>
      <w:r>
        <w:rPr>
          <w:rFonts w:ascii="SimSun" w:eastAsia="SimSun" w:hAnsi="SimSun" w:cs="SimSun"/>
        </w:rPr>
        <w:t>－</w:t>
      </w:r>
      <w:r>
        <w:rPr>
          <w:rFonts w:ascii="Times New Roman" w:eastAsia="Times New Roman" w:hAnsi="Times New Roman" w:cs="Times New Roman"/>
        </w:rPr>
        <w:t xml:space="preserve">2162863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学校地址：毕节市金海湖新区职教城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551700       </w:t>
      </w:r>
      <w:r>
        <w:rPr>
          <w:rFonts w:ascii="SimSun" w:eastAsia="SimSun" w:hAnsi="SimSun" w:cs="SimSun"/>
        </w:rPr>
        <w:t>网</w:t>
      </w:r>
      <w:r>
        <w:rPr>
          <w:rFonts w:ascii="Times New Roman" w:eastAsia="Times New Roman" w:hAnsi="Times New Roman" w:cs="Times New Roman"/>
        </w:rPr>
        <w:t>       </w:t>
      </w:r>
      <w:r>
        <w:rPr>
          <w:rFonts w:ascii="SimSun" w:eastAsia="SimSun" w:hAnsi="SimSun" w:cs="SimSun"/>
        </w:rPr>
        <w:t>址：</w:t>
      </w:r>
      <w:r>
        <w:rPr>
          <w:rFonts w:ascii="Times New Roman" w:eastAsia="Times New Roman" w:hAnsi="Times New Roman" w:cs="Times New Roman"/>
        </w:rPr>
        <w:t xml:space="preserve">www.bijiemc.cn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学校严格遵守和执行教育部、各省级有关招生的政策、纪律规定，对招生工作中违反招生工作程序和纪律、徇私舞弊的单位及个人，按照教育部相关规定，追究责任，情节严重者，移交司法机关处理。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本章程适用于毕节医学高等专科学校招生工作。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本章程若与国家法律、法规和上级有关政策不一致的内容，以国家法律、法规和上级有关政策为准。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本章程由毕节医学高等专科学校招生与就业处负责解释。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遵义医科大学医学与科技学院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六盘水幼儿师范高等专科学校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贵阳幼儿师范高等专科学校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铜仁幼儿师范高等专科学校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毕节幼儿师范高等专科学校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33.html" TargetMode="External" /><Relationship Id="rId11" Type="http://schemas.openxmlformats.org/officeDocument/2006/relationships/hyperlink" Target="http://www.gk114.com/a/gxzs/zszc/guizhou/2020/0628/17132.html" TargetMode="External" /><Relationship Id="rId12" Type="http://schemas.openxmlformats.org/officeDocument/2006/relationships/hyperlink" Target="http://www.gk114.com/a/gxzs/zszc/guizhou/2020/0628/17125.html" TargetMode="External" /><Relationship Id="rId13" Type="http://schemas.openxmlformats.org/officeDocument/2006/relationships/hyperlink" Target="http://www.gk114.com/a/gxzs/zszc/guizhou/2020/0628/17122.html" TargetMode="External" /><Relationship Id="rId14" Type="http://schemas.openxmlformats.org/officeDocument/2006/relationships/hyperlink" Target="http://www.gk114.com/a/gxzs/zszc/guizhou/2020/0628/17117.html" TargetMode="External" /><Relationship Id="rId15" Type="http://schemas.openxmlformats.org/officeDocument/2006/relationships/hyperlink" Target="http://www.gk114.com/a/gxzs/zszc/guizhou/2020/0628/17092.html" TargetMode="External" /><Relationship Id="rId16" Type="http://schemas.openxmlformats.org/officeDocument/2006/relationships/hyperlink" Target="http://www.gk114.com/a/gxzs/zszc/guizhou/2020/0628/1709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28.html" TargetMode="External" /><Relationship Id="rId5" Type="http://schemas.openxmlformats.org/officeDocument/2006/relationships/hyperlink" Target="http://www.gk114.com/a/gxzs/zszc/guizhou/2020/0628/17130.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52.html" TargetMode="External" /><Relationship Id="rId9" Type="http://schemas.openxmlformats.org/officeDocument/2006/relationships/hyperlink" Target="http://www.gk114.com/a/gxzs/zszc/guizhou/2020/0628/1714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