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毕节职业技术学院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2019</w:t>
      </w:r>
      <w:r>
        <w:rPr>
          <w:rFonts w:ascii="SimSun" w:eastAsia="SimSun" w:hAnsi="SimSun" w:cs="SimSun"/>
          <w:kern w:val="36"/>
          <w:sz w:val="48"/>
          <w:szCs w:val="48"/>
        </w:rPr>
        <w:t>年高职（专科）招生章程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2019-06-12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根据《中华人民共和国教育法》、《中华人民共和国高等教育法》和贵州省教育厅、贵州省招生考试院有关规定，特制定毕节职业技术学院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年高职（专科）招生章程。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本章程适用于我院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年高职（专科）招生工作。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学校全称：毕节职业技术学院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</w:t>
      </w: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学院校地址：贵州省毕节市金海湖新区文曲大道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学院简介：毕节职业技术学院是经贵州省人民政府批准，教育部备案的公办普通高等职业技术学院。学校坐落在毕节市金海湖新区职教城，校园占地面积</w:t>
      </w:r>
      <w:r>
        <w:rPr>
          <w:rFonts w:ascii="Times New Roman" w:eastAsia="Times New Roman" w:hAnsi="Times New Roman" w:cs="Times New Roman"/>
        </w:rPr>
        <w:t>740</w:t>
      </w:r>
      <w:r>
        <w:rPr>
          <w:rFonts w:ascii="SimSun" w:eastAsia="SimSun" w:hAnsi="SimSun" w:cs="SimSun"/>
        </w:rPr>
        <w:t>亩。学校环境优美、设施齐备、功能完善、装备先进。学校设有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个教学系（院）部，按照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对接产业、服务转型、突出重点、协同发展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的建设思路，积极打造具有特色优势，服务现代农业产业、商贸物流产业、大旅游产业、大健康产业、大数据产业、智能制造业等</w:t>
      </w:r>
      <w:r>
        <w:rPr>
          <w:rFonts w:ascii="Times New Roman" w:eastAsia="Times New Roman" w:hAnsi="Times New Roman" w:cs="Times New Roman"/>
        </w:rPr>
        <w:t>36</w:t>
      </w:r>
      <w:r>
        <w:rPr>
          <w:rFonts w:ascii="SimSun" w:eastAsia="SimSun" w:hAnsi="SimSun" w:cs="SimSun"/>
        </w:rPr>
        <w:t>个契合地方经济社会发展建设中主要产业领域需求的相关专业，建设一支具有教授、工程师、技能大师、职教名师、博士和硕士等专兼结合的优秀教师团队；有省级开放实训基地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个，省级优秀教学团队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个，省级现代学徒制试点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个，省级协同创新中心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个，省级重点专业群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个，省级骨干专业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个，省级在线精品课程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个，省级职教名师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个，省级大师工作室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个，国家、省级、市级高技能人才培训基地各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个，专业教学实训室</w:t>
      </w:r>
      <w:r>
        <w:rPr>
          <w:rFonts w:ascii="Times New Roman" w:eastAsia="Times New Roman" w:hAnsi="Times New Roman" w:cs="Times New Roman"/>
        </w:rPr>
        <w:t>87</w:t>
      </w:r>
      <w:r>
        <w:rPr>
          <w:rFonts w:ascii="SimSun" w:eastAsia="SimSun" w:hAnsi="SimSun" w:cs="SimSun"/>
        </w:rPr>
        <w:t>个，实训仪器设备值</w:t>
      </w:r>
      <w:r>
        <w:rPr>
          <w:rFonts w:ascii="Times New Roman" w:eastAsia="Times New Roman" w:hAnsi="Times New Roman" w:cs="Times New Roman"/>
        </w:rPr>
        <w:t>7064</w:t>
      </w:r>
      <w:r>
        <w:rPr>
          <w:rFonts w:ascii="SimSun" w:eastAsia="SimSun" w:hAnsi="SimSun" w:cs="SimSun"/>
        </w:rPr>
        <w:t>万元。图书藏量</w:t>
      </w:r>
      <w:r>
        <w:rPr>
          <w:rFonts w:ascii="Times New Roman" w:eastAsia="Times New Roman" w:hAnsi="Times New Roman" w:cs="Times New Roman"/>
        </w:rPr>
        <w:t>67.48</w:t>
      </w:r>
      <w:r>
        <w:rPr>
          <w:rFonts w:ascii="SimSun" w:eastAsia="SimSun" w:hAnsi="SimSun" w:cs="SimSun"/>
        </w:rPr>
        <w:t>万册，现有在校生</w:t>
      </w:r>
      <w:r>
        <w:rPr>
          <w:rFonts w:ascii="Times New Roman" w:eastAsia="Times New Roman" w:hAnsi="Times New Roman" w:cs="Times New Roman"/>
        </w:rPr>
        <w:t>10000</w:t>
      </w:r>
      <w:r>
        <w:rPr>
          <w:rFonts w:ascii="SimSun" w:eastAsia="SimSun" w:hAnsi="SimSun" w:cs="SimSun"/>
        </w:rPr>
        <w:t>余人，毕业生就业率稳定在</w:t>
      </w:r>
      <w:r>
        <w:rPr>
          <w:rFonts w:ascii="Times New Roman" w:eastAsia="Times New Roman" w:hAnsi="Times New Roman" w:cs="Times New Roman"/>
        </w:rPr>
        <w:t>95%</w:t>
      </w:r>
      <w:r>
        <w:rPr>
          <w:rFonts w:ascii="SimSun" w:eastAsia="SimSun" w:hAnsi="SimSun" w:cs="SimSun"/>
        </w:rPr>
        <w:t>左右。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在省招生委员会的统一领导下，学校成立由主要领导、分管领导和有关部门负责人组成的招生工作领导小组，贯彻落实教育部招生工作的有关政策，全面领导学校招生工作，研究制定学校有关招生工作规定，决定招生工作重大事项，执行学校招生工作决议，并对招生工作进行全面监督。学校招生就业指导处负责招生工作的组织实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成立由纪委副书记为组长，纪检监察人员为成员的招生监督工作组，对招生录取工作进行全过程监督，确保招生工作公开、公平、公正，维护广大考生的合法权益。通过学校网站和相关网站及时公布有关招生信息，接受社会的监督。严格遵守和执行教育部、省教育厅和省招生考试院的有关招生录取政策和纪律，对在招生工作中违反招生工作程序和纪律的单位及个人，按照教育部的有关规定，学校保留追究责任的权力，情节严重者，移交司法机关处理。成立招生录取信访工作站，安排专人负责考生的信访、申诉、投诉处理工作。学校招生工作的举报及监督电话：</w:t>
      </w:r>
      <w:r>
        <w:rPr>
          <w:rFonts w:ascii="Times New Roman" w:eastAsia="Times New Roman" w:hAnsi="Times New Roman" w:cs="Times New Roman"/>
        </w:rPr>
        <w:t>0857-5464436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严格执行教育部及省教育厅批准的招生计划，分专业招生计划均以各省公布的专业目录为准。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招生录取工作在贵州省和相关省（区、市）招生委员会统一组织下进行，执行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学校负责，招办监督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的录取体制，在录取过程中坚持公平、公正、公开、择优录取的原则。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我院根据各省（区）、市生源情况确定调档比例，调档比例原则控制在招生计划的</w:t>
      </w:r>
      <w:r>
        <w:rPr>
          <w:rFonts w:ascii="Times New Roman" w:eastAsia="Times New Roman" w:hAnsi="Times New Roman" w:cs="Times New Roman"/>
        </w:rPr>
        <w:t>110%</w:t>
      </w:r>
      <w:r>
        <w:rPr>
          <w:rFonts w:ascii="SimSun" w:eastAsia="SimSun" w:hAnsi="SimSun" w:cs="SimSun"/>
        </w:rPr>
        <w:t>以内。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我院严格执行国家规定的加分、降分政策，对享受加分政策的考生，按各省（自治区、直辖市）招办有关加分、降分的政策或管理办法执行，并作为录取和安排专业的成绩依据。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考生的体检按照《普通高等学校招生体检工作指导意见》执行。新生入学后学校进行体检复查，不符合体检要求者，按省级招生文件规定及学校有关规定处理。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对进档考生的专业安排按照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分数（位次）优先，遵循志愿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择优录取。即按照高考投档成绩从高到低进行排序，优先满足高分考生的专业志愿。当考生的高考投档成绩无法满足所填报的专业志愿时，若服从专业调剂的，则根据考生成绩从高分到低分在我校未录满专业内进行调剂录取，若不服从专业调剂，则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我院报考语种一律为英语。特殊专业要求如下：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学前教育专业要求品行端正，身体健康、身体匀称，五官端正，口齿清楚，无任何残疾；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旅游管理、酒店管理专业建议女生身高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米以上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男生身高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米以上，五官端正，口齿清楚，形象气质佳</w:t>
      </w:r>
      <w:r>
        <w:rPr>
          <w:rFonts w:ascii="Times New Roman" w:eastAsia="Times New Roman" w:hAnsi="Times New Roman" w:cs="Times New Roman"/>
        </w:rPr>
        <w:t xml:space="preserve">;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护理专业要求女生身高</w:t>
      </w:r>
      <w:r>
        <w:rPr>
          <w:rFonts w:ascii="Times New Roman" w:eastAsia="Times New Roman" w:hAnsi="Times New Roman" w:cs="Times New Roman"/>
        </w:rPr>
        <w:t>1.55</w:t>
      </w:r>
      <w:r>
        <w:rPr>
          <w:rFonts w:ascii="SimSun" w:eastAsia="SimSun" w:hAnsi="SimSun" w:cs="SimSun"/>
        </w:rPr>
        <w:t>米以上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男生身高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米以上，五官端正，身体健康，无精神病史，口齿清楚，无色盲，无听力障碍等；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港口机械与自动控制专业是与广州港集团有限公司订单式培养，就业定向广州港集团，只招男生，身高要求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米以上，双眼裸视视力在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以上，无色盲色弱，无恐高症等；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高速铁路客运乘务专业要求：男生</w:t>
      </w:r>
      <w:r>
        <w:rPr>
          <w:rFonts w:ascii="Times New Roman" w:eastAsia="Times New Roman" w:hAnsi="Times New Roman" w:cs="Times New Roman"/>
        </w:rPr>
        <w:t>1.70</w:t>
      </w:r>
      <w:r>
        <w:rPr>
          <w:rFonts w:ascii="SimSun" w:eastAsia="SimSun" w:hAnsi="SimSun" w:cs="SimSun"/>
        </w:rPr>
        <w:t>米以上，女生</w:t>
      </w:r>
      <w:r>
        <w:rPr>
          <w:rFonts w:ascii="Times New Roman" w:eastAsia="Times New Roman" w:hAnsi="Times New Roman" w:cs="Times New Roman"/>
        </w:rPr>
        <w:t>1.60</w:t>
      </w:r>
      <w:r>
        <w:rPr>
          <w:rFonts w:ascii="SimSun" w:eastAsia="SimSun" w:hAnsi="SimSun" w:cs="SimSun"/>
        </w:rPr>
        <w:t>米以上；矫正视力不得低于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SimSun" w:eastAsia="SimSun" w:hAnsi="SimSun" w:cs="SimSun"/>
        </w:rPr>
        <w:t>字表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；五官端正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肤色好，无纹身，无明显疤痕、色斑，身体无异味；形体匀称，动作协调，无明显</w:t>
      </w:r>
      <w:r>
        <w:rPr>
          <w:rFonts w:ascii="Times New Roman" w:eastAsia="Times New Roman" w:hAnsi="Times New Roman" w:cs="Times New Roman"/>
        </w:rPr>
        <w:t>“X”</w:t>
      </w:r>
      <w:r>
        <w:rPr>
          <w:rFonts w:ascii="SimSun" w:eastAsia="SimSun" w:hAnsi="SimSun" w:cs="SimSun"/>
        </w:rPr>
        <w:t>形腿、</w:t>
      </w:r>
      <w:r>
        <w:rPr>
          <w:rFonts w:ascii="Times New Roman" w:eastAsia="Times New Roman" w:hAnsi="Times New Roman" w:cs="Times New Roman"/>
        </w:rPr>
        <w:t>“0”</w:t>
      </w:r>
      <w:r>
        <w:rPr>
          <w:rFonts w:ascii="SimSun" w:eastAsia="SimSun" w:hAnsi="SimSun" w:cs="SimSun"/>
        </w:rPr>
        <w:t>形腿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无精神病史，听力正常，肝功能正常，无各类慢性疾病或传染性疾病；口齿伶俐，中、英文发音基本准确，性格开朗，心理素质好，富有亲和力和合作精神；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机场运行、民航安全技术管理两个专业要求男生</w:t>
      </w:r>
      <w:r>
        <w:rPr>
          <w:rFonts w:ascii="Times New Roman" w:eastAsia="Times New Roman" w:hAnsi="Times New Roman" w:cs="Times New Roman"/>
        </w:rPr>
        <w:t>1.68</w:t>
      </w:r>
      <w:r>
        <w:rPr>
          <w:rFonts w:ascii="SimSun" w:eastAsia="SimSun" w:hAnsi="SimSun" w:cs="SimSun"/>
        </w:rPr>
        <w:t>米以上，女生</w:t>
      </w:r>
      <w:r>
        <w:rPr>
          <w:rFonts w:ascii="Times New Roman" w:eastAsia="Times New Roman" w:hAnsi="Times New Roman" w:cs="Times New Roman"/>
        </w:rPr>
        <w:t>1.58</w:t>
      </w:r>
      <w:r>
        <w:rPr>
          <w:rFonts w:ascii="SimSun" w:eastAsia="SimSun" w:hAnsi="SimSun" w:cs="SimSun"/>
        </w:rPr>
        <w:t>米以上，矫正视力不得低于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SimSun" w:eastAsia="SimSun" w:hAnsi="SimSun" w:cs="SimSun"/>
        </w:rPr>
        <w:t>字表</w:t>
      </w:r>
      <w:r>
        <w:rPr>
          <w:rFonts w:ascii="Times New Roman" w:eastAsia="Times New Roman" w:hAnsi="Times New Roman" w:cs="Times New Roman"/>
        </w:rPr>
        <w:t>4.7</w:t>
      </w:r>
      <w:r>
        <w:rPr>
          <w:rFonts w:ascii="SimSun" w:eastAsia="SimSun" w:hAnsi="SimSun" w:cs="SimSun"/>
        </w:rPr>
        <w:t>；五官端正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肤色好，无纹身，无明显疤痕、色斑，身体无异味；形体匀称，动作协调，无明显</w:t>
      </w:r>
      <w:r>
        <w:rPr>
          <w:rFonts w:ascii="Times New Roman" w:eastAsia="Times New Roman" w:hAnsi="Times New Roman" w:cs="Times New Roman"/>
        </w:rPr>
        <w:t>“X”</w:t>
      </w:r>
      <w:r>
        <w:rPr>
          <w:rFonts w:ascii="SimSun" w:eastAsia="SimSun" w:hAnsi="SimSun" w:cs="SimSun"/>
        </w:rPr>
        <w:t>形腿、</w:t>
      </w:r>
      <w:r>
        <w:rPr>
          <w:rFonts w:ascii="Times New Roman" w:eastAsia="Times New Roman" w:hAnsi="Times New Roman" w:cs="Times New Roman"/>
        </w:rPr>
        <w:t>“0”</w:t>
      </w:r>
      <w:r>
        <w:rPr>
          <w:rFonts w:ascii="SimSun" w:eastAsia="SimSun" w:hAnsi="SimSun" w:cs="SimSun"/>
        </w:rPr>
        <w:t>形腿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无精神病史，听力正常，肝功能正常，无各类慢性疾病或传染性疾病；口齿伶俐，中、英文发音基本准确，性格开朗，心理素质好，富有亲和力和合作精神；政审符合中国民航空勤人员背景调查；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飞机机电设备维修专业要求男生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米以上；且英语、数学和物理基础良好，矫正视力不得低于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SimSun" w:eastAsia="SimSun" w:hAnsi="SimSun" w:cs="SimSun"/>
        </w:rPr>
        <w:t>字表</w:t>
      </w:r>
      <w:r>
        <w:rPr>
          <w:rFonts w:ascii="Times New Roman" w:eastAsia="Times New Roman" w:hAnsi="Times New Roman" w:cs="Times New Roman"/>
        </w:rPr>
        <w:t>4.7</w:t>
      </w:r>
      <w:r>
        <w:rPr>
          <w:rFonts w:ascii="SimSun" w:eastAsia="SimSun" w:hAnsi="SimSun" w:cs="SimSun"/>
        </w:rPr>
        <w:t>；五官端正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肤色好，无纹身，无明显疤痕、色斑，身体无异味；形体匀称，动作协调，无明显</w:t>
      </w:r>
      <w:r>
        <w:rPr>
          <w:rFonts w:ascii="Times New Roman" w:eastAsia="Times New Roman" w:hAnsi="Times New Roman" w:cs="Times New Roman"/>
        </w:rPr>
        <w:t>“X”</w:t>
      </w:r>
      <w:r>
        <w:rPr>
          <w:rFonts w:ascii="SimSun" w:eastAsia="SimSun" w:hAnsi="SimSun" w:cs="SimSun"/>
        </w:rPr>
        <w:t>形腿、</w:t>
      </w:r>
      <w:r>
        <w:rPr>
          <w:rFonts w:ascii="Times New Roman" w:eastAsia="Times New Roman" w:hAnsi="Times New Roman" w:cs="Times New Roman"/>
        </w:rPr>
        <w:t>“0”</w:t>
      </w:r>
      <w:r>
        <w:rPr>
          <w:rFonts w:ascii="SimSun" w:eastAsia="SimSun" w:hAnsi="SimSun" w:cs="SimSun"/>
        </w:rPr>
        <w:t>形腿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无精神病史，听力正常，肝功能正常，无各类慢性疾病或传染性疾病；口齿伶俐，中、英文发音基本准确，性格开朗，心理素质好，富有亲和力和合作精神；政审符合中国民航空勤人员背景调查；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</w:t>
      </w:r>
      <w:r>
        <w:rPr>
          <w:rFonts w:ascii="SimSun" w:eastAsia="SimSun" w:hAnsi="SimSun" w:cs="SimSun"/>
        </w:rPr>
        <w:t>民航空中安全保卫专业要求男生</w:t>
      </w:r>
      <w:r>
        <w:rPr>
          <w:rFonts w:ascii="Times New Roman" w:eastAsia="Times New Roman" w:hAnsi="Times New Roman" w:cs="Times New Roman"/>
        </w:rPr>
        <w:t>1.70</w:t>
      </w:r>
      <w:r>
        <w:rPr>
          <w:rFonts w:ascii="SimSun" w:eastAsia="SimSun" w:hAnsi="SimSun" w:cs="SimSun"/>
        </w:rPr>
        <w:t>米以上，女生</w:t>
      </w:r>
      <w:r>
        <w:rPr>
          <w:rFonts w:ascii="Times New Roman" w:eastAsia="Times New Roman" w:hAnsi="Times New Roman" w:cs="Times New Roman"/>
        </w:rPr>
        <w:t>1.62</w:t>
      </w:r>
      <w:r>
        <w:rPr>
          <w:rFonts w:ascii="SimSun" w:eastAsia="SimSun" w:hAnsi="SimSun" w:cs="SimSun"/>
        </w:rPr>
        <w:t>米以上，矫正视力不得低于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SimSun" w:eastAsia="SimSun" w:hAnsi="SimSun" w:cs="SimSun"/>
        </w:rPr>
        <w:t>字表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；五官端正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肤色好，无纹身，无明显疤痕、色斑，身体无异味；形体匀称，动作协调，无明显</w:t>
      </w:r>
      <w:r>
        <w:rPr>
          <w:rFonts w:ascii="Times New Roman" w:eastAsia="Times New Roman" w:hAnsi="Times New Roman" w:cs="Times New Roman"/>
        </w:rPr>
        <w:t>“X”</w:t>
      </w:r>
      <w:r>
        <w:rPr>
          <w:rFonts w:ascii="SimSun" w:eastAsia="SimSun" w:hAnsi="SimSun" w:cs="SimSun"/>
        </w:rPr>
        <w:t>形腿、</w:t>
      </w:r>
      <w:r>
        <w:rPr>
          <w:rFonts w:ascii="Times New Roman" w:eastAsia="Times New Roman" w:hAnsi="Times New Roman" w:cs="Times New Roman"/>
        </w:rPr>
        <w:t>“0”</w:t>
      </w:r>
      <w:r>
        <w:rPr>
          <w:rFonts w:ascii="SimSun" w:eastAsia="SimSun" w:hAnsi="SimSun" w:cs="SimSun"/>
        </w:rPr>
        <w:t>形腿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无精神病史，听カ正常，肝功能正常，无各类慢性疾病或传染性疾病；口齿伶俐，中、英文发音基本准确，性格开朗，心理素质好，富有亲和力和合作精神；政审符合中国民航空勤人员背景调查；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  <w:r>
        <w:rPr>
          <w:rFonts w:ascii="SimSun" w:eastAsia="SimSun" w:hAnsi="SimSun" w:cs="SimSun"/>
        </w:rPr>
        <w:t>空中乘务专业要求：男生</w:t>
      </w:r>
      <w:r>
        <w:rPr>
          <w:rFonts w:ascii="Times New Roman" w:eastAsia="Times New Roman" w:hAnsi="Times New Roman" w:cs="Times New Roman"/>
        </w:rPr>
        <w:t>1.70</w:t>
      </w:r>
      <w:r>
        <w:rPr>
          <w:rFonts w:ascii="SimSun" w:eastAsia="SimSun" w:hAnsi="SimSun" w:cs="SimSun"/>
        </w:rPr>
        <w:t>米以上，女生</w:t>
      </w:r>
      <w:r>
        <w:rPr>
          <w:rFonts w:ascii="Times New Roman" w:eastAsia="Times New Roman" w:hAnsi="Times New Roman" w:cs="Times New Roman"/>
        </w:rPr>
        <w:t>1.60</w:t>
      </w:r>
      <w:r>
        <w:rPr>
          <w:rFonts w:ascii="SimSun" w:eastAsia="SimSun" w:hAnsi="SimSun" w:cs="SimSun"/>
        </w:rPr>
        <w:t>米以上，矫正视力不得低于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SimSun" w:eastAsia="SimSun" w:hAnsi="SimSun" w:cs="SimSun"/>
        </w:rPr>
        <w:t>字表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；五官端正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肤色好，无纹身，无明显疤痕、色斑，身体无异味；形体匀称，动作协调，无明显</w:t>
      </w:r>
      <w:r>
        <w:rPr>
          <w:rFonts w:ascii="Times New Roman" w:eastAsia="Times New Roman" w:hAnsi="Times New Roman" w:cs="Times New Roman"/>
        </w:rPr>
        <w:t>“X”</w:t>
      </w:r>
      <w:r>
        <w:rPr>
          <w:rFonts w:ascii="SimSun" w:eastAsia="SimSun" w:hAnsi="SimSun" w:cs="SimSun"/>
        </w:rPr>
        <w:t>形腿、</w:t>
      </w:r>
      <w:r>
        <w:rPr>
          <w:rFonts w:ascii="Times New Roman" w:eastAsia="Times New Roman" w:hAnsi="Times New Roman" w:cs="Times New Roman"/>
        </w:rPr>
        <w:t>“0”</w:t>
      </w:r>
      <w:r>
        <w:rPr>
          <w:rFonts w:ascii="SimSun" w:eastAsia="SimSun" w:hAnsi="SimSun" w:cs="SimSun"/>
        </w:rPr>
        <w:t>形腿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无精神病史，听カ正常，肝功能正常，无各类慢性疾病或传染性疾病；口齿伶俐，中、英文发音基本准确，性格开朗，心理素质好，富有亲和力和合作精神；政审符合中国民航空勤人员背景调查。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分类考试招生录取方式按贵州省教育厅批准的《毕节职业技术学院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年分类考试招生章程》的规定执行。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录取过程接受社会或有关纪检监察部门的监督，录取结果由各级招生主管部门和学校招生网站面向社会公布。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新生入学后，学校按照国家招生规定对其进行资格复查。复查合格者予以注册学籍，复查不合格者，由学校根据相关规定予以处理，直至取消入学资格。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收费标准及助学措施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我院严格按照省有关部门批准的学费、住宿费等收费项目及标准执行，学费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年、住宿费</w:t>
      </w:r>
      <w:r>
        <w:rPr>
          <w:rFonts w:ascii="Times New Roman" w:eastAsia="Times New Roman" w:hAnsi="Times New Roman" w:cs="Times New Roman"/>
        </w:rPr>
        <w:t>800-1000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年、书本费据实结算。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奖学金：国家奖学金标准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人、年；国家励志奖学金标准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人、年；另外，我院设有学院奖学金，奖励各方面有突出表现的优秀学生。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我院录取的新生，可按政策到生源地教育局学生资助中心申请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生源地贷款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；家庭经济特别困难学生，可按规定申请国家助学金；学校设有勤工助学岗位、特殊困难补助，困难学生学费减免等助学措施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确保家庭经济困难学生能够顺利完成学业。在我院就读的本省户籍农村建档立卡贫困户子女，按国家扶贫政策有关规定进行教育精准扶贫资助，同时学校设立专项贫困助学基金资助贫困学生，确保贫困地区学生、贫困家庭子女顺利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学生在规定的年限内，修完教学计划规定的内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容，达到毕业要求，发给国家承认学历的、经教育部学籍、学历电子注册的毕节职业技术学院高职（专科）毕业证书，并以此具印。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本章程未尽事宜，按照国家招生政策执行。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本章程由毕节职业技术学院负责解释。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联系人：熊荣谦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0857-8330476</w:t>
      </w:r>
      <w:r>
        <w:rPr>
          <w:rFonts w:ascii="SimSun" w:eastAsia="SimSun" w:hAnsi="SimSun" w:cs="SimSun"/>
        </w:rPr>
        <w:t>（兼传真）</w:t>
      </w:r>
      <w:r>
        <w:rPr>
          <w:rFonts w:ascii="Times New Roman" w:eastAsia="Times New Roman" w:hAnsi="Times New Roman" w:cs="Times New Roman"/>
        </w:rPr>
        <w:t xml:space="preserve">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http://www.gzbjzy.cn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详细地址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SimSun" w:eastAsia="SimSun" w:hAnsi="SimSun" w:cs="SimSun"/>
        </w:rPr>
        <w:t>贵州省毕节市金海湖新区职教城文曲路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贵阳护理职业学院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年贵州航天职业技术学院招生章程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贵州工程应用技术学院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48.html" TargetMode="External" /><Relationship Id="rId15" Type="http://schemas.openxmlformats.org/officeDocument/2006/relationships/hyperlink" Target="http://www.gk114.com/a/gxzs/zszc/guizhou/2020/0628/17147.html" TargetMode="External" /><Relationship Id="rId16" Type="http://schemas.openxmlformats.org/officeDocument/2006/relationships/hyperlink" Target="http://www.gk114.com/a/gxzs/zszc/guizhou/2020/0628/1714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19/0612/9760.html" TargetMode="External" /><Relationship Id="rId5" Type="http://schemas.openxmlformats.org/officeDocument/2006/relationships/hyperlink" Target="http://www.gk114.com/a/gxzs/zszc/guizhou/2019/0612/9762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