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江西财经大学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为了做好我校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年的普通本科招生录取工作，充分体现公平、公正、公开的录取原则，维护广大考生的合法权益，根据《中华人民共和国教育法》、《中华人民共和国高等教育法》和《教育部关于做好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年普通高校招生工作的通知》，特制定本章程。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学校全称：江西财经大学；学校性质：公办；学历层次：本科；学制：四年。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学校地址：江西省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、蛟桥园校区：南昌市国家经济技术开发区双港东大街</w:t>
      </w:r>
      <w:r>
        <w:rPr>
          <w:rFonts w:ascii="Times New Roman" w:eastAsia="Times New Roman" w:hAnsi="Times New Roman" w:cs="Times New Roman"/>
        </w:rPr>
        <w:t>169</w:t>
      </w:r>
      <w:r>
        <w:rPr>
          <w:rFonts w:ascii="SimSun" w:eastAsia="SimSun" w:hAnsi="SimSun" w:cs="SimSun"/>
        </w:rPr>
        <w:t>号；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、麦庐园校区：南昌市国家经济技术开发区玉屏大道；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、职教本科合作实验班合作的高职院校和学生就读学校：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①</w:t>
      </w:r>
      <w:r>
        <w:rPr>
          <w:rFonts w:ascii="SimSun" w:eastAsia="SimSun" w:hAnsi="SimSun" w:cs="SimSun"/>
        </w:rPr>
        <w:t>江西外语外贸职业学院：南昌市天祥大道</w:t>
      </w:r>
      <w:r>
        <w:rPr>
          <w:rFonts w:ascii="Times New Roman" w:eastAsia="Times New Roman" w:hAnsi="Times New Roman" w:cs="Times New Roman"/>
        </w:rPr>
        <w:t>291</w:t>
      </w:r>
      <w:r>
        <w:rPr>
          <w:rFonts w:ascii="SimSun" w:eastAsia="SimSun" w:hAnsi="SimSun" w:cs="SimSun"/>
        </w:rPr>
        <w:t>号；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②</w:t>
      </w:r>
      <w:r>
        <w:rPr>
          <w:rFonts w:ascii="SimSun" w:eastAsia="SimSun" w:hAnsi="SimSun" w:cs="SimSun"/>
        </w:rPr>
        <w:t>江西财经职业学院：九江市青年路</w:t>
      </w:r>
      <w:r>
        <w:rPr>
          <w:rFonts w:ascii="Times New Roman" w:eastAsia="Times New Roman" w:hAnsi="Times New Roman" w:cs="Times New Roman"/>
        </w:rPr>
        <w:t>96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第三条对在规定的年限内达到所在专业毕业要求者，颁发江西财经大学普通本科学历证书；符合学校学位授予条件者，颁发普通高等教育学士学位证书。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二、组织机构和人员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设立招生委员会，负责制定招生章程、招生战略、招生政策，确定招生规模和调整学科招生计划，讨论决定招生重大事宜。招生委员会由学校领导、学科专家、相关部门负责人、校友代表和学生代表组成。主任由学校主要领导担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学校招生就业处是学校组织和实施招生工作的常设机构，具体负责普通本科招生的日常工作。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普通本科生招生工作在上级主管部门、校招生委员会、学校纪检监察部门和社会的监督下开展。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三、招生计划与招生类型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学校根据江西省教育厅批准的招生计划录取（招生计划数见各省级招生主管部门公布的招生计划）。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教育部分省分专业招生计划编制工作要求，我校分省分专业招生计划根据各省（区、市）考生数量和生源质量、经济社会发展需求趋势、毕业生就业质量和去向、考生对我校各专业的认可度等因素综合考虑制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预留计划：按教育部要求，我校预留计划不超过本校普通本科招生计划总数的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，用于调节各地生源的不平衡。预留计划的使用遵循校招生委员会审定，按考生成绩和志愿，顺序录取的使用原则。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学校根据各省（区、市）生源情况确定提档比例，按照平行志愿投档的批次，调档比例原则上控制在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以内。超额投档的考生，如符合录取条件且按录取规则可以安排专业的，将使用预留计划录取。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本科招生的主要类型有：参加全国普通高考的考生（含艺术类、体育类、高水平运动员、国家专项计划、地方专项计划、少数民族预科班和内地西藏、新疆高中班等）、保送生和参加全国联合招生考试的港澳台地区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四、有关要求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根据专业特点和培养要求，以下专业外语课程使用英语教材和英语教学，对英语要求较高：经济与贸易类（</w:t>
      </w:r>
      <w:r>
        <w:rPr>
          <w:rFonts w:ascii="Times New Roman" w:eastAsia="Times New Roman" w:hAnsi="Times New Roman" w:cs="Times New Roman"/>
        </w:rPr>
        <w:t>01</w:t>
      </w:r>
      <w:r>
        <w:rPr>
          <w:rFonts w:ascii="SimSun" w:eastAsia="SimSun" w:hAnsi="SimSun" w:cs="SimSun"/>
        </w:rPr>
        <w:t>含国际经济与贸易）、工商管理类</w:t>
      </w:r>
      <w:r>
        <w:rPr>
          <w:rFonts w:ascii="Times New Roman" w:eastAsia="Times New Roman" w:hAnsi="Times New Roman" w:cs="Times New Roman"/>
        </w:rPr>
        <w:t xml:space="preserve"> [02</w:t>
      </w:r>
      <w:r>
        <w:rPr>
          <w:rFonts w:ascii="SimSun" w:eastAsia="SimSun" w:hAnsi="SimSun" w:cs="SimSun"/>
        </w:rPr>
        <w:t>含会计学、会计学（注册会计师）、财务管理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、工商管理类（</w:t>
      </w:r>
      <w:r>
        <w:rPr>
          <w:rFonts w:ascii="Times New Roman" w:eastAsia="Times New Roman" w:hAnsi="Times New Roman" w:cs="Times New Roman"/>
        </w:rPr>
        <w:t>03</w:t>
      </w:r>
      <w:r>
        <w:rPr>
          <w:rFonts w:ascii="SimSun" w:eastAsia="SimSun" w:hAnsi="SimSun" w:cs="SimSun"/>
        </w:rPr>
        <w:t>含国际商务）、电子商务类（</w:t>
      </w:r>
      <w:r>
        <w:rPr>
          <w:rFonts w:ascii="Times New Roman" w:eastAsia="Times New Roman" w:hAnsi="Times New Roman" w:cs="Times New Roman"/>
        </w:rPr>
        <w:t>01</w:t>
      </w:r>
      <w:r>
        <w:rPr>
          <w:rFonts w:ascii="SimSun" w:eastAsia="SimSun" w:hAnsi="SimSun" w:cs="SimSun"/>
        </w:rPr>
        <w:t>含电子商务）、外国语言文学类（</w:t>
      </w:r>
      <w:r>
        <w:rPr>
          <w:rFonts w:ascii="Times New Roman" w:eastAsia="Times New Roman" w:hAnsi="Times New Roman" w:cs="Times New Roman"/>
        </w:rPr>
        <w:t>01</w:t>
      </w:r>
      <w:r>
        <w:rPr>
          <w:rFonts w:ascii="SimSun" w:eastAsia="SimSun" w:hAnsi="SimSun" w:cs="SimSun"/>
        </w:rPr>
        <w:t>含商务英语）、会计学（</w:t>
      </w:r>
      <w:r>
        <w:rPr>
          <w:rFonts w:ascii="Times New Roman" w:eastAsia="Times New Roman" w:hAnsi="Times New Roman" w:cs="Times New Roman"/>
        </w:rPr>
        <w:t>ACCA</w:t>
      </w:r>
      <w:r>
        <w:rPr>
          <w:rFonts w:ascii="SimSun" w:eastAsia="SimSun" w:hAnsi="SimSun" w:cs="SimSun"/>
        </w:rPr>
        <w:t>方向）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Cambria Math" w:eastAsia="Cambria Math" w:hAnsi="Cambria Math" w:cs="Cambria Math"/>
        </w:rPr>
        <w:t>①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、会计学（</w:t>
      </w:r>
      <w:r>
        <w:rPr>
          <w:rFonts w:ascii="Times New Roman" w:eastAsia="Times New Roman" w:hAnsi="Times New Roman" w:cs="Times New Roman"/>
        </w:rPr>
        <w:t>CIMA</w:t>
      </w:r>
      <w:r>
        <w:rPr>
          <w:rFonts w:ascii="SimSun" w:eastAsia="SimSun" w:hAnsi="SimSun" w:cs="SimSun"/>
        </w:rPr>
        <w:t>方向）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Cambria Math" w:eastAsia="Cambria Math" w:hAnsi="Cambria Math" w:cs="Cambria Math"/>
        </w:rPr>
        <w:t>②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、金融学（</w:t>
      </w:r>
      <w:r>
        <w:rPr>
          <w:rFonts w:ascii="Times New Roman" w:eastAsia="Times New Roman" w:hAnsi="Times New Roman" w:cs="Times New Roman"/>
        </w:rPr>
        <w:t>FRM</w:t>
      </w:r>
      <w:r>
        <w:rPr>
          <w:rFonts w:ascii="SimSun" w:eastAsia="SimSun" w:hAnsi="SimSun" w:cs="SimSun"/>
        </w:rPr>
        <w:t>方向）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Cambria Math" w:eastAsia="Cambria Math" w:hAnsi="Cambria Math" w:cs="Cambria Math"/>
        </w:rPr>
        <w:t>③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、金融学（国际投资与金融）、国际经济与贸易（</w:t>
      </w:r>
      <w:r>
        <w:rPr>
          <w:rFonts w:ascii="Times New Roman" w:eastAsia="Times New Roman" w:hAnsi="Times New Roman" w:cs="Times New Roman"/>
        </w:rPr>
        <w:t>CITF</w:t>
      </w:r>
      <w:r>
        <w:rPr>
          <w:rFonts w:ascii="SimSun" w:eastAsia="SimSun" w:hAnsi="SimSun" w:cs="SimSun"/>
        </w:rPr>
        <w:t>方向）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Cambria Math" w:eastAsia="Cambria Math" w:hAnsi="Cambria Math" w:cs="Cambria Math"/>
        </w:rPr>
        <w:t>④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、会计学（国际会计）、金融学（</w:t>
      </w:r>
      <w:r>
        <w:rPr>
          <w:rFonts w:ascii="Times New Roman" w:eastAsia="Times New Roman" w:hAnsi="Times New Roman" w:cs="Times New Roman"/>
        </w:rPr>
        <w:t>CFA</w:t>
      </w:r>
      <w:r>
        <w:rPr>
          <w:rFonts w:ascii="SimSun" w:eastAsia="SimSun" w:hAnsi="SimSun" w:cs="SimSun"/>
        </w:rPr>
        <w:t>方向）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Cambria Math" w:eastAsia="Cambria Math" w:hAnsi="Cambria Math" w:cs="Cambria Math"/>
        </w:rPr>
        <w:t>⑤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和市场营销（国际营销）、数学类</w:t>
      </w:r>
      <w:r>
        <w:rPr>
          <w:rFonts w:ascii="Times New Roman" w:eastAsia="Times New Roman" w:hAnsi="Times New Roman" w:cs="Times New Roman"/>
        </w:rPr>
        <w:t>[01</w:t>
      </w:r>
      <w:r>
        <w:rPr>
          <w:rFonts w:ascii="SimSun" w:eastAsia="SimSun" w:hAnsi="SimSun" w:cs="SimSun"/>
        </w:rPr>
        <w:t>含信息与计算科学（经济计量）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、管理科学与工程类</w:t>
      </w:r>
      <w:r>
        <w:rPr>
          <w:rFonts w:ascii="Times New Roman" w:eastAsia="Times New Roman" w:hAnsi="Times New Roman" w:cs="Times New Roman"/>
        </w:rPr>
        <w:t xml:space="preserve"> [01</w:t>
      </w:r>
      <w:r>
        <w:rPr>
          <w:rFonts w:ascii="SimSun" w:eastAsia="SimSun" w:hAnsi="SimSun" w:cs="SimSun"/>
        </w:rPr>
        <w:t>含信息管理与信息系统（金融智能）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、计算机类</w:t>
      </w:r>
      <w:r>
        <w:rPr>
          <w:rFonts w:ascii="Times New Roman" w:eastAsia="Times New Roman" w:hAnsi="Times New Roman" w:cs="Times New Roman"/>
        </w:rPr>
        <w:t>[01</w:t>
      </w:r>
      <w:r>
        <w:rPr>
          <w:rFonts w:ascii="SimSun" w:eastAsia="SimSun" w:hAnsi="SimSun" w:cs="SimSun"/>
        </w:rPr>
        <w:t>含计算机科学与技术（财经大数据管理）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SimSun" w:eastAsia="SimSun" w:hAnsi="SimSun" w:cs="SimSun"/>
        </w:rPr>
        <w:t>、计算机类（</w:t>
      </w:r>
      <w:r>
        <w:rPr>
          <w:rFonts w:ascii="Times New Roman" w:eastAsia="Times New Roman" w:hAnsi="Times New Roman" w:cs="Times New Roman"/>
        </w:rPr>
        <w:t>02</w:t>
      </w:r>
      <w:r>
        <w:rPr>
          <w:rFonts w:ascii="SimSun" w:eastAsia="SimSun" w:hAnsi="SimSun" w:cs="SimSun"/>
        </w:rPr>
        <w:t>含物联网工程）、计算机类（</w:t>
      </w:r>
      <w:r>
        <w:rPr>
          <w:rFonts w:ascii="Times New Roman" w:eastAsia="Times New Roman" w:hAnsi="Times New Roman" w:cs="Times New Roman"/>
        </w:rPr>
        <w:t>03</w:t>
      </w:r>
      <w:r>
        <w:rPr>
          <w:rFonts w:ascii="SimSun" w:eastAsia="SimSun" w:hAnsi="SimSun" w:cs="SimSun"/>
        </w:rPr>
        <w:t>含数据科学与大数据技术）、软件工程、计算机类（中外合作办学）（软件工程），非英语语种的考生审慎报考。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身体要求：学校招生体检工作按教育部、卫生部、中国残疾人联合会颁布《普通高等学校招生体检工作指导意见》（教学字</w:t>
      </w:r>
      <w:r>
        <w:rPr>
          <w:rFonts w:ascii="Times New Roman" w:eastAsia="Times New Roman" w:hAnsi="Times New Roman" w:cs="Times New Roman"/>
        </w:rPr>
        <w:t>2003[3]</w:t>
      </w:r>
      <w:r>
        <w:rPr>
          <w:rFonts w:ascii="SimSun" w:eastAsia="SimSun" w:hAnsi="SimSun" w:cs="SimSun"/>
        </w:rPr>
        <w:t>号）及有关补充规定执行。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学校认可各省（区、市）教育主管部门给予考生的政策性加分。对加分或降分投档的考生，按加分或降分后同等条件对待。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普通类进档考生的专业安排：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（一）根据相关省份高考录取政策，部分省份特别录取规定如下：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、江苏省的考生进档后先按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等级级差法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排序，再根据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专业级差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原则安排专业。等级</w:t>
      </w:r>
      <w:r>
        <w:rPr>
          <w:rFonts w:ascii="Times New Roman" w:eastAsia="Times New Roman" w:hAnsi="Times New Roman" w:cs="Times New Roman"/>
        </w:rPr>
        <w:t>A+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B+</w:t>
      </w:r>
      <w:r>
        <w:rPr>
          <w:rFonts w:ascii="SimSun" w:eastAsia="SimSun" w:hAnsi="SimSun" w:cs="SimSun"/>
        </w:rPr>
        <w:t>的级差分分别为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、内蒙古自治区的考生进档后按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、上海市的考生进档后以投档成绩为依据，符合学校录取要求的考生，按我校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专业级差法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安排专业。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、浙江省的考生进档后以投档成绩为依据，符合学校录取要求的考生，按有关规定办理录取手续。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（二）除以上有特别录取规定的省份，其余省份按照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专业级差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的原则安排。一、二志愿和二、三志愿的级差分别为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分和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分，以后志愿不设级差。所有专业志愿都无法满足的考生，如服从专业调剂，将按投档成绩从高到低调剂录取到尚未满额的专业；如不服从专业调剂，在所填专业录取满额时，作退档处理。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艺术类专业录取方式：在各省级招生主管部门按相关政策投档到我校的考生中，按照考生综合分从高分到低分排序录取。如遇考生综合分相同情况，按省级专业统考成绩排序；如仍相同，则艺术文按语文、外语、数学、文综排序；艺术理按数学、外语、语文、理综排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考生综合分＝高考文化成绩</w:t>
      </w:r>
      <w:r>
        <w:rPr>
          <w:rFonts w:ascii="Times New Roman" w:eastAsia="Times New Roman" w:hAnsi="Times New Roman" w:cs="Times New Roman"/>
        </w:rPr>
        <w:t>×60%</w:t>
      </w:r>
      <w:r>
        <w:rPr>
          <w:rFonts w:ascii="SimSun" w:eastAsia="SimSun" w:hAnsi="SimSun" w:cs="SimSun"/>
        </w:rPr>
        <w:t>＋艺术专业成绩</w:t>
      </w:r>
      <w:r>
        <w:rPr>
          <w:rFonts w:ascii="Times New Roman" w:eastAsia="Times New Roman" w:hAnsi="Times New Roman" w:cs="Times New Roman"/>
        </w:rPr>
        <w:t xml:space="preserve">×40%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艺术专业成绩全部使用各省级艺术专业统考成绩。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音乐学招收声乐、器乐方向，其中器乐方向仅进行钢琴、古筝、和萨克斯三种乐器的培养。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湖南省艺术类选用非平行志愿投档方式。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云南省艺术类考生综合分＝文化成绩</w:t>
      </w:r>
      <w:r>
        <w:rPr>
          <w:rFonts w:ascii="Times New Roman" w:eastAsia="Times New Roman" w:hAnsi="Times New Roman" w:cs="Times New Roman"/>
        </w:rPr>
        <w:t>÷</w:t>
      </w:r>
      <w:r>
        <w:rPr>
          <w:rFonts w:ascii="SimSun" w:eastAsia="SimSun" w:hAnsi="SimSun" w:cs="SimSun"/>
        </w:rPr>
        <w:t>文化满分</w:t>
      </w:r>
      <w:r>
        <w:rPr>
          <w:rFonts w:ascii="Times New Roman" w:eastAsia="Times New Roman" w:hAnsi="Times New Roman" w:cs="Times New Roman"/>
        </w:rPr>
        <w:t>×70%</w:t>
      </w:r>
      <w:r>
        <w:rPr>
          <w:rFonts w:ascii="SimSun" w:eastAsia="SimSun" w:hAnsi="SimSun" w:cs="SimSun"/>
        </w:rPr>
        <w:t>＋专业成绩</w:t>
      </w:r>
      <w:r>
        <w:rPr>
          <w:rFonts w:ascii="Times New Roman" w:eastAsia="Times New Roman" w:hAnsi="Times New Roman" w:cs="Times New Roman"/>
        </w:rPr>
        <w:t>÷</w:t>
      </w:r>
      <w:r>
        <w:rPr>
          <w:rFonts w:ascii="SimSun" w:eastAsia="SimSun" w:hAnsi="SimSun" w:cs="SimSun"/>
        </w:rPr>
        <w:t>专业满分</w:t>
      </w:r>
      <w:r>
        <w:rPr>
          <w:rFonts w:ascii="Times New Roman" w:eastAsia="Times New Roman" w:hAnsi="Times New Roman" w:cs="Times New Roman"/>
        </w:rPr>
        <w:t xml:space="preserve">×30%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体育类专业录取方式：在各省级招生主管部门按相关政策投档到我校的考生中，按文化分从高分到低分排序择优录取。文化分相同条件下，则按体育专业成绩排序。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各专业对单科成绩要求：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会计学（</w:t>
      </w:r>
      <w:r>
        <w:rPr>
          <w:rFonts w:ascii="Times New Roman" w:eastAsia="Times New Roman" w:hAnsi="Times New Roman" w:cs="Times New Roman"/>
        </w:rPr>
        <w:t>ACCA</w:t>
      </w:r>
      <w:r>
        <w:rPr>
          <w:rFonts w:ascii="SimSun" w:eastAsia="SimSun" w:hAnsi="SimSun" w:cs="SimSun"/>
        </w:rPr>
        <w:t>方向）、会计学（</w:t>
      </w:r>
      <w:r>
        <w:rPr>
          <w:rFonts w:ascii="Times New Roman" w:eastAsia="Times New Roman" w:hAnsi="Times New Roman" w:cs="Times New Roman"/>
        </w:rPr>
        <w:t>CIMA</w:t>
      </w:r>
      <w:r>
        <w:rPr>
          <w:rFonts w:ascii="SimSun" w:eastAsia="SimSun" w:hAnsi="SimSun" w:cs="SimSun"/>
        </w:rPr>
        <w:t>方向）、金融学（</w:t>
      </w:r>
      <w:r>
        <w:rPr>
          <w:rFonts w:ascii="Times New Roman" w:eastAsia="Times New Roman" w:hAnsi="Times New Roman" w:cs="Times New Roman"/>
        </w:rPr>
        <w:t>FRM</w:t>
      </w:r>
      <w:r>
        <w:rPr>
          <w:rFonts w:ascii="SimSun" w:eastAsia="SimSun" w:hAnsi="SimSun" w:cs="SimSun"/>
        </w:rPr>
        <w:t>方向）、金融学（国际投资与金融）、国际经济与贸易（</w:t>
      </w:r>
      <w:r>
        <w:rPr>
          <w:rFonts w:ascii="Times New Roman" w:eastAsia="Times New Roman" w:hAnsi="Times New Roman" w:cs="Times New Roman"/>
        </w:rPr>
        <w:t>CITF</w:t>
      </w:r>
      <w:r>
        <w:rPr>
          <w:rFonts w:ascii="SimSun" w:eastAsia="SimSun" w:hAnsi="SimSun" w:cs="SimSun"/>
        </w:rPr>
        <w:t>方向）、会计学（国际会计）、金融学（</w:t>
      </w:r>
      <w:r>
        <w:rPr>
          <w:rFonts w:ascii="Times New Roman" w:eastAsia="Times New Roman" w:hAnsi="Times New Roman" w:cs="Times New Roman"/>
        </w:rPr>
        <w:t>CFA</w:t>
      </w:r>
      <w:r>
        <w:rPr>
          <w:rFonts w:ascii="SimSun" w:eastAsia="SimSun" w:hAnsi="SimSun" w:cs="SimSun"/>
        </w:rPr>
        <w:t>方向）等专业要求英语</w:t>
      </w:r>
      <w:r>
        <w:rPr>
          <w:rFonts w:ascii="Times New Roman" w:eastAsia="Times New Roman" w:hAnsi="Times New Roman" w:cs="Times New Roman"/>
        </w:rPr>
        <w:t>110</w:t>
      </w:r>
      <w:r>
        <w:rPr>
          <w:rFonts w:ascii="SimSun" w:eastAsia="SimSun" w:hAnsi="SimSun" w:cs="SimSun"/>
        </w:rPr>
        <w:t>分以上（英语满分值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分情况下）。总分相同条件下，英语成绩高者优先录取。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、经济与贸易类（</w:t>
      </w:r>
      <w:r>
        <w:rPr>
          <w:rFonts w:ascii="Times New Roman" w:eastAsia="Times New Roman" w:hAnsi="Times New Roman" w:cs="Times New Roman"/>
        </w:rPr>
        <w:t>01</w:t>
      </w:r>
      <w:r>
        <w:rPr>
          <w:rFonts w:ascii="SimSun" w:eastAsia="SimSun" w:hAnsi="SimSun" w:cs="SimSun"/>
        </w:rPr>
        <w:t>国际经济与贸易）、工商管理类</w:t>
      </w:r>
      <w:r>
        <w:rPr>
          <w:rFonts w:ascii="Times New Roman" w:eastAsia="Times New Roman" w:hAnsi="Times New Roman" w:cs="Times New Roman"/>
        </w:rPr>
        <w:t xml:space="preserve"> [02</w:t>
      </w:r>
      <w:r>
        <w:rPr>
          <w:rFonts w:ascii="SimSun" w:eastAsia="SimSun" w:hAnsi="SimSun" w:cs="SimSun"/>
        </w:rPr>
        <w:t>含会计学、会计学（注册会计师）、财务管理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、工商管理类（</w:t>
      </w:r>
      <w:r>
        <w:rPr>
          <w:rFonts w:ascii="Times New Roman" w:eastAsia="Times New Roman" w:hAnsi="Times New Roman" w:cs="Times New Roman"/>
        </w:rPr>
        <w:t>03</w:t>
      </w:r>
      <w:r>
        <w:rPr>
          <w:rFonts w:ascii="SimSun" w:eastAsia="SimSun" w:hAnsi="SimSun" w:cs="SimSun"/>
        </w:rPr>
        <w:t>含国际商务）、电子商务类（</w:t>
      </w:r>
      <w:r>
        <w:rPr>
          <w:rFonts w:ascii="Times New Roman" w:eastAsia="Times New Roman" w:hAnsi="Times New Roman" w:cs="Times New Roman"/>
        </w:rPr>
        <w:t>01</w:t>
      </w:r>
      <w:r>
        <w:rPr>
          <w:rFonts w:ascii="SimSun" w:eastAsia="SimSun" w:hAnsi="SimSun" w:cs="SimSun"/>
        </w:rPr>
        <w:t>含电子商务）、外国语言文学类（</w:t>
      </w:r>
      <w:r>
        <w:rPr>
          <w:rFonts w:ascii="Times New Roman" w:eastAsia="Times New Roman" w:hAnsi="Times New Roman" w:cs="Times New Roman"/>
        </w:rPr>
        <w:t>01</w:t>
      </w:r>
      <w:r>
        <w:rPr>
          <w:rFonts w:ascii="SimSun" w:eastAsia="SimSun" w:hAnsi="SimSun" w:cs="SimSun"/>
        </w:rPr>
        <w:t>含商务英语）和市场营销（国际营销）等专业要求英语单科成绩较好。总分相同条件下，英语成绩高者优先录取。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、法学类</w:t>
      </w:r>
      <w:r>
        <w:rPr>
          <w:rFonts w:ascii="Times New Roman" w:eastAsia="Times New Roman" w:hAnsi="Times New Roman" w:cs="Times New Roman"/>
        </w:rPr>
        <w:t>[01</w:t>
      </w:r>
      <w:r>
        <w:rPr>
          <w:rFonts w:ascii="SimSun" w:eastAsia="SimSun" w:hAnsi="SimSun" w:cs="SimSun"/>
        </w:rPr>
        <w:t>含法学、法学（法务会计）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、新闻传播学（</w:t>
      </w:r>
      <w:r>
        <w:rPr>
          <w:rFonts w:ascii="Times New Roman" w:eastAsia="Times New Roman" w:hAnsi="Times New Roman" w:cs="Times New Roman"/>
        </w:rPr>
        <w:t>01</w:t>
      </w:r>
      <w:r>
        <w:rPr>
          <w:rFonts w:ascii="SimSun" w:eastAsia="SimSun" w:hAnsi="SimSun" w:cs="SimSun"/>
        </w:rPr>
        <w:t>含新闻学、广告学），中国语言文学类</w:t>
      </w:r>
      <w:r>
        <w:rPr>
          <w:rFonts w:ascii="Times New Roman" w:eastAsia="Times New Roman" w:hAnsi="Times New Roman" w:cs="Times New Roman"/>
        </w:rPr>
        <w:t>[02</w:t>
      </w:r>
      <w:r>
        <w:rPr>
          <w:rFonts w:ascii="SimSun" w:eastAsia="SimSun" w:hAnsi="SimSun" w:cs="SimSun"/>
        </w:rPr>
        <w:t>含汉语国际教育（国际商贸）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等专业要求语文单科成绩较好。总分相同条件下，语文成绩高者优先录取。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、金融学类（</w:t>
      </w:r>
      <w:r>
        <w:rPr>
          <w:rFonts w:ascii="Times New Roman" w:eastAsia="Times New Roman" w:hAnsi="Times New Roman" w:cs="Times New Roman"/>
        </w:rPr>
        <w:t>01</w:t>
      </w:r>
      <w:r>
        <w:rPr>
          <w:rFonts w:ascii="SimSun" w:eastAsia="SimSun" w:hAnsi="SimSun" w:cs="SimSun"/>
        </w:rPr>
        <w:t>含金融学、保险学、金融工程）、金融学类（</w:t>
      </w:r>
      <w:r>
        <w:rPr>
          <w:rFonts w:ascii="Times New Roman" w:eastAsia="Times New Roman" w:hAnsi="Times New Roman" w:cs="Times New Roman"/>
        </w:rPr>
        <w:t>02</w:t>
      </w:r>
      <w:r>
        <w:rPr>
          <w:rFonts w:ascii="SimSun" w:eastAsia="SimSun" w:hAnsi="SimSun" w:cs="SimSun"/>
        </w:rPr>
        <w:t>含精算学）、数学类</w:t>
      </w:r>
      <w:r>
        <w:rPr>
          <w:rFonts w:ascii="Times New Roman" w:eastAsia="Times New Roman" w:hAnsi="Times New Roman" w:cs="Times New Roman"/>
        </w:rPr>
        <w:t>[01</w:t>
      </w:r>
      <w:r>
        <w:rPr>
          <w:rFonts w:ascii="SimSun" w:eastAsia="SimSun" w:hAnsi="SimSun" w:cs="SimSun"/>
        </w:rPr>
        <w:t>含信息与计算科学（经济计量）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、管理科学与工程类</w:t>
      </w:r>
      <w:r>
        <w:rPr>
          <w:rFonts w:ascii="Times New Roman" w:eastAsia="Times New Roman" w:hAnsi="Times New Roman" w:cs="Times New Roman"/>
        </w:rPr>
        <w:t xml:space="preserve">[01 </w:t>
      </w:r>
      <w:r>
        <w:rPr>
          <w:rFonts w:ascii="SimSun" w:eastAsia="SimSun" w:hAnsi="SimSun" w:cs="SimSun"/>
        </w:rPr>
        <w:t>含信息管理与信息系统（金融智能）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、计算机类</w:t>
      </w:r>
      <w:r>
        <w:rPr>
          <w:rFonts w:ascii="Times New Roman" w:eastAsia="Times New Roman" w:hAnsi="Times New Roman" w:cs="Times New Roman"/>
        </w:rPr>
        <w:t xml:space="preserve">[01 </w:t>
      </w:r>
      <w:r>
        <w:rPr>
          <w:rFonts w:ascii="SimSun" w:eastAsia="SimSun" w:hAnsi="SimSun" w:cs="SimSun"/>
        </w:rPr>
        <w:t>含计算机科学与技术（财经大数据管理）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SimSun" w:eastAsia="SimSun" w:hAnsi="SimSun" w:cs="SimSun"/>
        </w:rPr>
        <w:t>、计算机类（</w:t>
      </w:r>
      <w:r>
        <w:rPr>
          <w:rFonts w:ascii="Times New Roman" w:eastAsia="Times New Roman" w:hAnsi="Times New Roman" w:cs="Times New Roman"/>
        </w:rPr>
        <w:t>03</w:t>
      </w:r>
      <w:r>
        <w:rPr>
          <w:rFonts w:ascii="SimSun" w:eastAsia="SimSun" w:hAnsi="SimSun" w:cs="SimSun"/>
        </w:rPr>
        <w:t>含数据科学与大数据技术）、经济学类（</w:t>
      </w:r>
      <w:r>
        <w:rPr>
          <w:rFonts w:ascii="Times New Roman" w:eastAsia="Times New Roman" w:hAnsi="Times New Roman" w:cs="Times New Roman"/>
        </w:rPr>
        <w:t xml:space="preserve">02 </w:t>
      </w:r>
      <w:r>
        <w:rPr>
          <w:rFonts w:ascii="SimSun" w:eastAsia="SimSun" w:hAnsi="SimSun" w:cs="SimSun"/>
        </w:rPr>
        <w:t>含经济统计学）、统计学类（</w:t>
      </w:r>
      <w:r>
        <w:rPr>
          <w:rFonts w:ascii="Times New Roman" w:eastAsia="Times New Roman" w:hAnsi="Times New Roman" w:cs="Times New Roman"/>
        </w:rPr>
        <w:t>01</w:t>
      </w:r>
      <w:r>
        <w:rPr>
          <w:rFonts w:ascii="SimSun" w:eastAsia="SimSun" w:hAnsi="SimSun" w:cs="SimSun"/>
        </w:rPr>
        <w:t>含应用统计学）、软件工程和计算机类（中外合作办学）（软件工程）等专业要求数学单科成绩较好。总分相同条件下，数学成绩高者优先录取。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、单科成绩排序规则：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）普通类考生总分相同条件下，除以上三条涉及专业首先考虑专业所需单科成绩，其他专业文史类考生排序顺序依次为语文、外语、数学、文科综合，理工类考生排序顺序依次为数学、外语、语文、理科综合。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）实行高考综合改革的省份，如本章程所述排序规则与省市招生主管部门规则不同，根据相应省市招生主管部门规定执行。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六、学费标准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以下为我校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年各专业学费标准。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年收费标准以江西省财政厅、物价局批复为准。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年的专业：计算机类（中外合作办学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（软件工程）。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年的专业：金融学（国际投资与金融）、国际经济与贸易（</w:t>
      </w:r>
      <w:r>
        <w:rPr>
          <w:rFonts w:ascii="Times New Roman" w:eastAsia="Times New Roman" w:hAnsi="Times New Roman" w:cs="Times New Roman"/>
        </w:rPr>
        <w:t>CITF</w:t>
      </w:r>
      <w:r>
        <w:rPr>
          <w:rFonts w:ascii="SimSun" w:eastAsia="SimSun" w:hAnsi="SimSun" w:cs="SimSun"/>
        </w:rPr>
        <w:t>方向）、会计学（国际会计）、金融学（</w:t>
      </w:r>
      <w:r>
        <w:rPr>
          <w:rFonts w:ascii="Times New Roman" w:eastAsia="Times New Roman" w:hAnsi="Times New Roman" w:cs="Times New Roman"/>
        </w:rPr>
        <w:t>CFA</w:t>
      </w:r>
      <w:r>
        <w:rPr>
          <w:rFonts w:ascii="SimSun" w:eastAsia="SimSun" w:hAnsi="SimSun" w:cs="SimSun"/>
        </w:rPr>
        <w:t>方向）、市场营销（国际营销）、会计学（</w:t>
      </w:r>
      <w:r>
        <w:rPr>
          <w:rFonts w:ascii="Times New Roman" w:eastAsia="Times New Roman" w:hAnsi="Times New Roman" w:cs="Times New Roman"/>
        </w:rPr>
        <w:t>CIMA</w:t>
      </w:r>
      <w:r>
        <w:rPr>
          <w:rFonts w:ascii="SimSun" w:eastAsia="SimSun" w:hAnsi="SimSun" w:cs="SimSun"/>
        </w:rPr>
        <w:t>方向）、会计学（</w:t>
      </w:r>
      <w:r>
        <w:rPr>
          <w:rFonts w:ascii="Times New Roman" w:eastAsia="Times New Roman" w:hAnsi="Times New Roman" w:cs="Times New Roman"/>
        </w:rPr>
        <w:t>ACCA</w:t>
      </w:r>
      <w:r>
        <w:rPr>
          <w:rFonts w:ascii="SimSun" w:eastAsia="SimSun" w:hAnsi="SimSun" w:cs="SimSun"/>
        </w:rPr>
        <w:t>方向）、金融学（</w:t>
      </w:r>
      <w:r>
        <w:rPr>
          <w:rFonts w:ascii="Times New Roman" w:eastAsia="Times New Roman" w:hAnsi="Times New Roman" w:cs="Times New Roman"/>
        </w:rPr>
        <w:t>FRM</w:t>
      </w:r>
      <w:r>
        <w:rPr>
          <w:rFonts w:ascii="SimSun" w:eastAsia="SimSun" w:hAnsi="SimSun" w:cs="SimSun"/>
        </w:rPr>
        <w:t>方向）。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年的专业：软件工程。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年的专业：环境设计、产品设计、数字媒体艺术、音乐学。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5220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年的专业：信息与计算科学（经济计量）、计算机科学与技术（财经大数据管理）、信息管理与信息系统（金融智能）、电子商务、数据科学与大数据技术、物联网工程、社会体育指导与管理。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4940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年的专业：应用统计学。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4660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的专业：经济统计学、工商管理、人力资源管理、市场营销、物流管理、财政学、税收学、劳动与社会保障、行政管理、会计学、会计学（注册会计师）、财务管理、国际经济与贸易、国际商务、经济学、国民经济管理、金融学、保险学、金融工程、精算学、工程管理、房地产开发与管理、旅游管理、土地资源管理、法学、法学（法务会计）、商务英语、日语、社会工作、广告学、新闻学、文化产业管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4380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年的专业：汉语国际教育（国际商贸）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注：对涉及大类招生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分类招生、共同培养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的应用统计学前两年按</w:t>
      </w:r>
      <w:r>
        <w:rPr>
          <w:rFonts w:ascii="Times New Roman" w:eastAsia="Times New Roman" w:hAnsi="Times New Roman" w:cs="Times New Roman"/>
        </w:rPr>
        <w:t>4660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年收费，后两年按</w:t>
      </w:r>
      <w:r>
        <w:rPr>
          <w:rFonts w:ascii="Times New Roman" w:eastAsia="Times New Roman" w:hAnsi="Times New Roman" w:cs="Times New Roman"/>
        </w:rPr>
        <w:t>4940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年收费；电子商务前两年按</w:t>
      </w:r>
      <w:r>
        <w:rPr>
          <w:rFonts w:ascii="Times New Roman" w:eastAsia="Times New Roman" w:hAnsi="Times New Roman" w:cs="Times New Roman"/>
        </w:rPr>
        <w:t>4660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年收费，后两年按</w:t>
      </w:r>
      <w:r>
        <w:rPr>
          <w:rFonts w:ascii="Times New Roman" w:eastAsia="Times New Roman" w:hAnsi="Times New Roman" w:cs="Times New Roman"/>
        </w:rPr>
        <w:t>5220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年收费。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七、职教本科合作实验班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第二十条　我校职教本科合作实验班合作的高职院校为江西外语外贸职业学院（开设专业：国际经济与贸易和电子商务）和江西财经职业学院（开设专业：会计学）。我校负责招生、学籍管理和教学质量全过程监督等，就读学校负责日常教学运行管理和学生管理等，学生在对应合作院校就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职教本科合作实验班属本科层次，学制四年。学生为我校的学籍。学生学习期满，各科成绩合格，由我校颁发与本校相同专业学生一致的毕业证书和学位证书。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八、其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资助来自经济困难家庭的学生完成学业，我校已建立健全的资助体系，包括国家奖学金、国家励志奖学金、国家助学金、生源地信用助学贷款、学校奖学金、社会奖学助学金、勤工助学、困难学生补助、学费减免、入学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等十项制度。详细情况可咨询我校大学生资助管理中心</w:t>
      </w:r>
      <w:r>
        <w:rPr>
          <w:rFonts w:ascii="Times New Roman" w:eastAsia="Times New Roman" w:hAnsi="Times New Roman" w:cs="Times New Roman"/>
        </w:rPr>
        <w:t>0791-83802309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录取到软件工程和计算机类（中外合作办学）（软件工程）专业的学生进校后不能调整专业；录取到职教本科合作实验班的学生进校后不能跨培养院校调整专业。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学校指定发布招生信息、接受招生咨询官方途径：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、学校网站：</w:t>
      </w:r>
      <w:r>
        <w:rPr>
          <w:rFonts w:ascii="Times New Roman" w:eastAsia="Times New Roman" w:hAnsi="Times New Roman" w:cs="Times New Roman"/>
        </w:rPr>
        <w:t xml:space="preserve">www.jxufe.cn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、招生咨询电话：</w:t>
      </w:r>
      <w:r>
        <w:rPr>
          <w:rFonts w:ascii="Times New Roman" w:eastAsia="Times New Roman" w:hAnsi="Times New Roman" w:cs="Times New Roman"/>
        </w:rPr>
        <w:t>0791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83816635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、纪检监察邮箱：</w:t>
      </w:r>
      <w:r>
        <w:rPr>
          <w:rFonts w:ascii="Times New Roman" w:eastAsia="Times New Roman" w:hAnsi="Times New Roman" w:cs="Times New Roman"/>
        </w:rPr>
        <w:t xml:space="preserve">jcjiwei@jxufe.edu.cn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、微信公众号：江财招生（微信号：</w:t>
      </w:r>
      <w:r>
        <w:rPr>
          <w:rFonts w:ascii="Times New Roman" w:eastAsia="Times New Roman" w:hAnsi="Times New Roman" w:cs="Times New Roman"/>
        </w:rPr>
        <w:t>jxcdzsb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Cambria Math" w:eastAsia="Cambria Math" w:hAnsi="Cambria Math" w:cs="Cambria Math"/>
        </w:rPr>
        <w:t>①</w:t>
      </w:r>
      <w:r>
        <w:rPr>
          <w:rFonts w:ascii="Times New Roman" w:eastAsia="Times New Roman" w:hAnsi="Times New Roman" w:cs="Times New Roman"/>
        </w:rPr>
        <w:t>] ACCA</w:t>
      </w:r>
      <w:r>
        <w:rPr>
          <w:rFonts w:ascii="SimSun" w:eastAsia="SimSun" w:hAnsi="SimSun" w:cs="SimSun"/>
        </w:rPr>
        <w:t>是英国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特许注册会计师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的英文缩写。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Cambria Math" w:eastAsia="Cambria Math" w:hAnsi="Cambria Math" w:cs="Cambria Math"/>
        </w:rPr>
        <w:t>②</w:t>
      </w:r>
      <w:r>
        <w:rPr>
          <w:rFonts w:ascii="Times New Roman" w:eastAsia="Times New Roman" w:hAnsi="Times New Roman" w:cs="Times New Roman"/>
        </w:rPr>
        <w:t>] CIMA</w:t>
      </w:r>
      <w:r>
        <w:rPr>
          <w:rFonts w:ascii="SimSun" w:eastAsia="SimSun" w:hAnsi="SimSun" w:cs="SimSun"/>
        </w:rPr>
        <w:t>是英国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特许管理会计师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的英文缩写。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Cambria Math" w:eastAsia="Cambria Math" w:hAnsi="Cambria Math" w:cs="Cambria Math"/>
        </w:rPr>
        <w:t>③</w:t>
      </w:r>
      <w:r>
        <w:rPr>
          <w:rFonts w:ascii="Times New Roman" w:eastAsia="Times New Roman" w:hAnsi="Times New Roman" w:cs="Times New Roman"/>
        </w:rPr>
        <w:t>] FRM</w:t>
      </w:r>
      <w:r>
        <w:rPr>
          <w:rFonts w:ascii="SimSun" w:eastAsia="SimSun" w:hAnsi="SimSun" w:cs="SimSun"/>
        </w:rPr>
        <w:t>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全球金融风险管理师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的英文缩写。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Cambria Math" w:eastAsia="Cambria Math" w:hAnsi="Cambria Math" w:cs="Cambria Math"/>
        </w:rPr>
        <w:t>④</w:t>
      </w:r>
      <w:r>
        <w:rPr>
          <w:rFonts w:ascii="Times New Roman" w:eastAsia="Times New Roman" w:hAnsi="Times New Roman" w:cs="Times New Roman"/>
        </w:rPr>
        <w:t>] CITF</w:t>
      </w:r>
      <w:r>
        <w:rPr>
          <w:rFonts w:ascii="SimSun" w:eastAsia="SimSun" w:hAnsi="SimSun" w:cs="SimSun"/>
        </w:rPr>
        <w:t>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特许国际贸易金融师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的英文缩写。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Cambria Math" w:eastAsia="Cambria Math" w:hAnsi="Cambria Math" w:cs="Cambria Math"/>
        </w:rPr>
        <w:t>⑤</w:t>
      </w:r>
      <w:r>
        <w:rPr>
          <w:rFonts w:ascii="Times New Roman" w:eastAsia="Times New Roman" w:hAnsi="Times New Roman" w:cs="Times New Roman"/>
        </w:rPr>
        <w:t>] CFA</w:t>
      </w:r>
      <w:r>
        <w:rPr>
          <w:rFonts w:ascii="SimSun" w:eastAsia="SimSun" w:hAnsi="SimSun" w:cs="SimSun"/>
        </w:rPr>
        <w:t>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注册金融分析师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的英文缩写。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赣南师范大学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江西科技学院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江西司法警官职业学院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江西工程学院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九江职业大学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江西医学高等专科学校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江西工业职业技术学院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井冈山大学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江西师范大学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年本科生招生章程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江西中医药大学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景德镇陶瓷大学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南昌航空大学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萍乡学院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angxi/2019/0222/6695.html" TargetMode="External" /><Relationship Id="rId11" Type="http://schemas.openxmlformats.org/officeDocument/2006/relationships/hyperlink" Target="http://www.gk114.com/a/gxzs/zszc/jiangxi/2019/0222/6694.html" TargetMode="External" /><Relationship Id="rId12" Type="http://schemas.openxmlformats.org/officeDocument/2006/relationships/hyperlink" Target="http://www.gk114.com/a/gxzs/zszc/jiangxi/2019/0222/6693.html" TargetMode="External" /><Relationship Id="rId13" Type="http://schemas.openxmlformats.org/officeDocument/2006/relationships/hyperlink" Target="http://www.gk114.com/a/gxzs/zszc/jiangxi/2019/0222/6691.html" TargetMode="External" /><Relationship Id="rId14" Type="http://schemas.openxmlformats.org/officeDocument/2006/relationships/hyperlink" Target="http://www.gk114.com/a/gxzs/zszc/jiangxi/2019/0222/6690.html" TargetMode="External" /><Relationship Id="rId15" Type="http://schemas.openxmlformats.org/officeDocument/2006/relationships/hyperlink" Target="http://www.gk114.com/a/gxzs/zszc/jiangxi/2019/0222/6689.html" TargetMode="External" /><Relationship Id="rId16" Type="http://schemas.openxmlformats.org/officeDocument/2006/relationships/hyperlink" Target="http://www.gk114.com/a/gxzs/zszc/jiangxi/2019/0222/6688.html" TargetMode="External" /><Relationship Id="rId17" Type="http://schemas.openxmlformats.org/officeDocument/2006/relationships/hyperlink" Target="http://www.gk114.com/a/gxzs/zszc/jiangxi/2019/0222/6696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angxi/2019/0222/6678.html" TargetMode="External" /><Relationship Id="rId5" Type="http://schemas.openxmlformats.org/officeDocument/2006/relationships/hyperlink" Target="http://www.gk114.com/a/gxzs/zszc/jiangxi/2019/0222/6680.html" TargetMode="External" /><Relationship Id="rId6" Type="http://schemas.openxmlformats.org/officeDocument/2006/relationships/hyperlink" Target="http://www.gk114.com/a/gxzs/zszc/jiangxi/" TargetMode="External" /><Relationship Id="rId7" Type="http://schemas.openxmlformats.org/officeDocument/2006/relationships/hyperlink" Target="http://www.gk114.com/a/gxzs/zszc/jiangxi/2019/0222/6701.html" TargetMode="External" /><Relationship Id="rId8" Type="http://schemas.openxmlformats.org/officeDocument/2006/relationships/hyperlink" Target="http://www.gk114.com/a/gxzs/zszc/jiangxi/2019/0222/6700.html" TargetMode="External" /><Relationship Id="rId9" Type="http://schemas.openxmlformats.org/officeDocument/2006/relationships/hyperlink" Target="http://www.gk114.com/a/gxzs/zszc/jiangxi/2019/0222/669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