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沧州交通学院（原北京交通大学海滨学院）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Heading1"/>
        <w:keepNext w:val="0"/>
        <w:spacing w:before="322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第一章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  </w:t>
      </w:r>
      <w:r>
        <w:rPr>
          <w:rFonts w:ascii="SimSun" w:eastAsia="SimSun" w:hAnsi="SimSun" w:cs="SimSun"/>
          <w:kern w:val="36"/>
          <w:sz w:val="48"/>
          <w:szCs w:val="48"/>
        </w:rPr>
        <w:t>总则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为规范招生工作，保证沧州交通学院招生工作的顺利进行，维护考生合法权益，根据《中华人民共和国教育法》、《中华人民共和国高等教育法》及教育部《普通高等学校招生工作规定》等相关法律及教育部有关规定和《沧州交通学院章程》，结合学校高考招生具体情况，特制定本章程。本章程适用于沧州交通学院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年普通本科招生工作。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的原则，并接受纪检监察部门、考生及家长以及社会各界的监督。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2"/>
        <w:keepNext w:val="0"/>
        <w:spacing w:before="299" w:after="29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imSun" w:eastAsia="SimSun" w:hAnsi="SimSun" w:cs="SimSun"/>
          <w:i w:val="0"/>
          <w:iCs w:val="0"/>
          <w:sz w:val="36"/>
          <w:szCs w:val="36"/>
        </w:rPr>
        <w:t>第二章</w:t>
      </w:r>
      <w:r>
        <w:rPr>
          <w:rFonts w:ascii="Times New Roman" w:eastAsia="Times New Roman" w:hAnsi="Times New Roman" w:cs="Times New Roman"/>
          <w:i w:val="0"/>
          <w:iCs w:val="0"/>
          <w:sz w:val="36"/>
          <w:szCs w:val="36"/>
        </w:rPr>
        <w:t>  </w:t>
      </w:r>
      <w:r>
        <w:rPr>
          <w:rFonts w:ascii="SimSun" w:eastAsia="SimSun" w:hAnsi="SimSun" w:cs="SimSun"/>
          <w:i w:val="0"/>
          <w:iCs w:val="0"/>
          <w:sz w:val="36"/>
          <w:szCs w:val="36"/>
        </w:rPr>
        <w:t>学校概况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沧州交通学院（英文名称：</w:t>
      </w:r>
      <w:r>
        <w:rPr>
          <w:rFonts w:ascii="Times New Roman" w:eastAsia="Times New Roman" w:hAnsi="Times New Roman" w:cs="Times New Roman"/>
        </w:rPr>
        <w:t>Cangzhou Jiaotong College</w:t>
      </w:r>
      <w:r>
        <w:rPr>
          <w:rFonts w:ascii="SimSun" w:eastAsia="SimSun" w:hAnsi="SimSun" w:cs="SimSun"/>
        </w:rPr>
        <w:t>，国标代码：</w:t>
      </w:r>
      <w:r>
        <w:rPr>
          <w:rFonts w:ascii="Times New Roman" w:eastAsia="Times New Roman" w:hAnsi="Times New Roman" w:cs="Times New Roman"/>
        </w:rPr>
        <w:t>14202</w:t>
      </w:r>
      <w:r>
        <w:rPr>
          <w:rFonts w:ascii="SimSun" w:eastAsia="SimSun" w:hAnsi="SimSun" w:cs="SimSun"/>
        </w:rPr>
        <w:t>）是经教育部批准设立的全日制民办普通本科高校，其前身是由教育部直属全国重点大学北京交通大学于</w:t>
      </w:r>
      <w:r>
        <w:rPr>
          <w:rFonts w:ascii="Times New Roman" w:eastAsia="Times New Roman" w:hAnsi="Times New Roman" w:cs="Times New Roman"/>
        </w:rPr>
        <w:t>2008</w:t>
      </w:r>
      <w:r>
        <w:rPr>
          <w:rFonts w:ascii="SimSun" w:eastAsia="SimSun" w:hAnsi="SimSun" w:cs="SimSun"/>
        </w:rPr>
        <w:t>年举办的独立学院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北京交通大学海滨学院，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年经教育部批准转设更名为沧州交通学院，现有在校生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余名。学校坐落于渤海之滨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英雄城市黄骅市，地处国家级经济技术开发区沧州渤海新区。学校占地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亩，总建筑面积</w:t>
      </w:r>
      <w:r>
        <w:rPr>
          <w:rFonts w:ascii="Times New Roman" w:eastAsia="Times New Roman" w:hAnsi="Times New Roman" w:cs="Times New Roman"/>
        </w:rPr>
        <w:t>39</w:t>
      </w:r>
      <w:r>
        <w:rPr>
          <w:rFonts w:ascii="SimSun" w:eastAsia="SimSun" w:hAnsi="SimSun" w:cs="SimSun"/>
        </w:rPr>
        <w:t>万平方米，校园环境优美，设施完备，功能齐全，先后被评为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河北省园林式单位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全国大学生满意度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。学校专业设置以北京交通大学优势学科为基础，结合京津冀和环渤海区域经济社会发展需要，设有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个学院，开设</w:t>
      </w:r>
      <w:r>
        <w:rPr>
          <w:rFonts w:ascii="Times New Roman" w:eastAsia="Times New Roman" w:hAnsi="Times New Roman" w:cs="Times New Roman"/>
        </w:rPr>
        <w:t>38</w:t>
      </w:r>
      <w:r>
        <w:rPr>
          <w:rFonts w:ascii="SimSun" w:eastAsia="SimSun" w:hAnsi="SimSun" w:cs="SimSun"/>
        </w:rPr>
        <w:t>个本科专业，形成了以轨道交通类专业为特色，工程类、信息技术类、管理类专业为优势，工、管、经、文、艺有机结合、相互促进、共同发展的学科群。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生在学校规定期限内达到所在专业毕业要求的，由沧州交通学院具印颁发经教育部电子注册、国家承认学历的本科学历证书（证书种类为普通高等教育毕业证书）；符合学校学位授予条件，颁发沧州交通学院学士学位证书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学校成立招生工作领导小组，招生工作的重大问题由招生工作领导小组讨论决定。招生工作领导小组下设招生办公室，负责招生工作的具体组织实施。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2"/>
        <w:keepNext w:val="0"/>
        <w:spacing w:before="299" w:after="29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imSun" w:eastAsia="SimSun" w:hAnsi="SimSun" w:cs="SimSun"/>
          <w:i w:val="0"/>
          <w:iCs w:val="0"/>
          <w:sz w:val="36"/>
          <w:szCs w:val="36"/>
        </w:rPr>
        <w:t>第三章</w:t>
      </w:r>
      <w:r>
        <w:rPr>
          <w:rFonts w:ascii="Times New Roman" w:eastAsia="Times New Roman" w:hAnsi="Times New Roman" w:cs="Times New Roman"/>
          <w:i w:val="0"/>
          <w:iCs w:val="0"/>
          <w:sz w:val="36"/>
          <w:szCs w:val="36"/>
        </w:rPr>
        <w:t>  </w:t>
      </w:r>
      <w:r>
        <w:rPr>
          <w:rFonts w:ascii="SimSun" w:eastAsia="SimSun" w:hAnsi="SimSun" w:cs="SimSun"/>
          <w:i w:val="0"/>
          <w:iCs w:val="0"/>
          <w:sz w:val="36"/>
          <w:szCs w:val="36"/>
        </w:rPr>
        <w:t>招生计划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按照教育部核准的年度招生规模，结合学校办学条件、发展定位，并综合考虑国家政策与导向、生源质量以及毕业生就业情况等因素，确定本年度各省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分专业招生计划。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年分省分专业招生计划由各省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招生委员会和学校招生信息网统一向社会公布。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学校在编制招生计划时，严格执行教育部关于高校本科计划编制的相关规定，按照规定比例预留少量招生计划，用于录取平行志愿省份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超过计划数提档且符合录取要求的考生，或调节部分地区生源不平衡的情况。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2"/>
        <w:keepNext w:val="0"/>
        <w:spacing w:before="299" w:after="29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imSun" w:eastAsia="SimSun" w:hAnsi="SimSun" w:cs="SimSun"/>
          <w:i w:val="0"/>
          <w:iCs w:val="0"/>
          <w:sz w:val="36"/>
          <w:szCs w:val="36"/>
        </w:rPr>
        <w:t>第四章</w:t>
      </w:r>
      <w:r>
        <w:rPr>
          <w:rFonts w:ascii="Times New Roman" w:eastAsia="Times New Roman" w:hAnsi="Times New Roman" w:cs="Times New Roman"/>
          <w:i w:val="0"/>
          <w:iCs w:val="0"/>
          <w:sz w:val="36"/>
          <w:szCs w:val="36"/>
        </w:rPr>
        <w:t>  </w:t>
      </w:r>
      <w:r>
        <w:rPr>
          <w:rFonts w:ascii="SimSun" w:eastAsia="SimSun" w:hAnsi="SimSun" w:cs="SimSun"/>
          <w:i w:val="0"/>
          <w:iCs w:val="0"/>
          <w:sz w:val="36"/>
          <w:szCs w:val="36"/>
        </w:rPr>
        <w:t>录取规则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学校的招生对象为：参加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年全国普通高等学校统一招生考试的考生。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学校的外语教学为英语。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学校调阅考生档案的比例按照各省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有关规定执行，一般不超过各省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规定的最大投档比例。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学校认可教育部及各省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招生委员会的高考加分政策，按考生的投档成绩实施录取工作。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学校在录取时不设专业志愿级差，在除内蒙古以外的省份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的原则，根据考生投档成绩（有投档校验位的省区含投档校验位，有同分排位的省区认可同分排位）和专业志愿进行录取和分配专业；在内蒙古按照招生计划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范围内按专业志愿排队录取的规则进行录取。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对于进档的普通类同分考生，按照语文、数学、外语的单科成绩依次排序进行录取。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对无法满足专业志愿的考生，如果服从专业调剂，则调剂录取；如果不服从专业调剂，则进行退档处理。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高考综合改革省份招生专业的选考科目要求以各省公布为准。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学校认可各省的艺术类专业投档规则，认可各省艺术类专业省统考成绩作为专业成绩录取依据。实行平行志愿投档的省份，对已投档考生，按照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依据各省综合成绩录取（无综合成绩的省份按文化总成绩录取），同分考生依次比较高考文化总成绩（含政策加分）、语文成绩、数学成绩、外语成绩择优录取。实行非平行志愿投档的省份，对已投档考生，按照高考文化总成绩录取，同分考生依次比较专业成绩、语文成绩、数学成绩、外语成绩择优录取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英语、商务英语专业仅限外语语种为英语的考生报考。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录取的体检标准，参照教育部、卫生部、中国残疾人联合会《关于印发〈普通高等学校招生体检工作指导意见〉的通知》（教学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号）及教育部、卫生部关于普通高等学校招生体检工作有关补充规定执行。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录取时无男女比例限制。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新生入学后，按照国家和学校有关规定进行入学资格复查。复查不合格的学生，依据教育部及学校招生工作有关规定处理。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2"/>
        <w:keepNext w:val="0"/>
        <w:spacing w:before="299" w:after="29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imSun" w:eastAsia="SimSun" w:hAnsi="SimSun" w:cs="SimSun"/>
          <w:i w:val="0"/>
          <w:iCs w:val="0"/>
          <w:sz w:val="36"/>
          <w:szCs w:val="36"/>
        </w:rPr>
        <w:t>第五章</w:t>
      </w:r>
      <w:r>
        <w:rPr>
          <w:rFonts w:ascii="Times New Roman" w:eastAsia="Times New Roman" w:hAnsi="Times New Roman" w:cs="Times New Roman"/>
          <w:i w:val="0"/>
          <w:iCs w:val="0"/>
          <w:sz w:val="36"/>
          <w:szCs w:val="36"/>
        </w:rPr>
        <w:t>  </w:t>
      </w:r>
      <w:r>
        <w:rPr>
          <w:rFonts w:ascii="SimSun" w:eastAsia="SimSun" w:hAnsi="SimSun" w:cs="SimSun"/>
          <w:i w:val="0"/>
          <w:iCs w:val="0"/>
          <w:sz w:val="36"/>
          <w:szCs w:val="36"/>
        </w:rPr>
        <w:t>其他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收费标准：各专业学费标准详见各省（自治区、直辖市）公布的招生计划，住宿费根据住宿条件不同收费标准不同，最高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学年，详见《新生入学指南》。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咨询方式：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0317-8887322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 0317-8887323 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www.bjtuhbxy.edu.cn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招办网址：</w:t>
      </w:r>
      <w:r>
        <w:rPr>
          <w:rFonts w:ascii="Times New Roman" w:eastAsia="Times New Roman" w:hAnsi="Times New Roman" w:cs="Times New Roman"/>
        </w:rPr>
        <w:t>zsb.bjtuhbxy.edu.cn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通信地址：河北省黄骅市学院西路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Heading2"/>
        <w:keepNext w:val="0"/>
        <w:spacing w:before="299" w:after="29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imSun" w:eastAsia="SimSun" w:hAnsi="SimSun" w:cs="SimSun"/>
          <w:i w:val="0"/>
          <w:iCs w:val="0"/>
          <w:sz w:val="36"/>
          <w:szCs w:val="36"/>
        </w:rPr>
        <w:t>第六章</w:t>
      </w:r>
      <w:r>
        <w:rPr>
          <w:rFonts w:ascii="Times New Roman" w:eastAsia="Times New Roman" w:hAnsi="Times New Roman" w:cs="Times New Roman"/>
          <w:i w:val="0"/>
          <w:iCs w:val="0"/>
          <w:sz w:val="36"/>
          <w:szCs w:val="36"/>
        </w:rPr>
        <w:t>  </w:t>
      </w:r>
      <w:r>
        <w:rPr>
          <w:rFonts w:ascii="SimSun" w:eastAsia="SimSun" w:hAnsi="SimSun" w:cs="SimSun"/>
          <w:i w:val="0"/>
          <w:iCs w:val="0"/>
          <w:sz w:val="36"/>
          <w:szCs w:val="36"/>
        </w:rPr>
        <w:t>附则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我校不委托任何中介机构或个人进行招生录取工作，以我校名义进行非法招生宣传等活动的中介机构或个人，我校保留依法追究其责任的权利。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本章程自公布之日起施行。如遇国家法律、法规、规章和上级有关政策变化，以变化后的规定为准。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</w:rPr>
        <w:t>本章程由沧州交通学院招生办公室负责解释。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沧州交通学院招生办公室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0615/19930.html" TargetMode="External" /><Relationship Id="rId14" Type="http://schemas.openxmlformats.org/officeDocument/2006/relationships/hyperlink" Target="http://www.gk114.com/a/gxzs/zszc/hebei/2021/0608/19789.html" TargetMode="External" /><Relationship Id="rId15" Type="http://schemas.openxmlformats.org/officeDocument/2006/relationships/hyperlink" Target="http://www.gk114.com/a/gxzs/zszc/hebei/2020/0723/17542.html" TargetMode="External" /><Relationship Id="rId16" Type="http://schemas.openxmlformats.org/officeDocument/2006/relationships/hyperlink" Target="http://www.gk114.com/a/gxzs/zszc/hebei/2020/0707/17381.html" TargetMode="External" /><Relationship Id="rId17" Type="http://schemas.openxmlformats.org/officeDocument/2006/relationships/hyperlink" Target="http://www.gk114.com/a/gxzs/zszc/hebei/2020/0623/16933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1/0615/19931.html" TargetMode="External" /><Relationship Id="rId5" Type="http://schemas.openxmlformats.org/officeDocument/2006/relationships/hyperlink" Target="http://www.gk114.com/a/gxzs/zszc/hebei/2021/1008/21072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0601/22638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