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河北女子职业技术学院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河北女子职业技术学院始建于</w:t>
      </w:r>
      <w:r>
        <w:rPr>
          <w:rFonts w:ascii="Times New Roman" w:eastAsia="Times New Roman" w:hAnsi="Times New Roman" w:cs="Times New Roman"/>
        </w:rPr>
        <w:t>1948</w:t>
      </w:r>
      <w:r>
        <w:rPr>
          <w:rFonts w:ascii="SimSun" w:eastAsia="SimSun" w:hAnsi="SimSun" w:cs="SimSun"/>
        </w:rPr>
        <w:t>年，是经省政府批准、教育部备案的公办全日制普通高等职业院校，全国独立设置的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所公办女性教育高等院校之一。学院是国家职业院校数字校园建设实验校、河北省创新创业教育改革示范校、河北省教育考试工作先进单位。学校代码：</w:t>
      </w:r>
      <w:r>
        <w:rPr>
          <w:rFonts w:ascii="Times New Roman" w:eastAsia="Times New Roman" w:hAnsi="Times New Roman" w:cs="Times New Roman"/>
        </w:rPr>
        <w:t>13822</w:t>
      </w:r>
      <w:r>
        <w:rPr>
          <w:rFonts w:ascii="SimSun" w:eastAsia="SimSun" w:hAnsi="SimSun" w:cs="SimSun"/>
        </w:rPr>
        <w:t>。办学层次：高职专科。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二、招生计划、专业及相关说明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年面向河北、山西、内蒙古、辽宁、甘肃、广东、重庆、四川、贵州、云南、山东、黑龙江、吉林十三个省招生，招生计划详见分省招生计划或登陆我院网站。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三、相关专业报考条件要求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空中乘务专业：五官端正，身材匀称，肤色姣好，形象好，气质佳；身体健康，身体裸露部分无明显疤痕，双眼视力正常，无色盲、色弱，无斜视，无传染病使，无纹身、无斑状；无明显</w:t>
      </w:r>
      <w:r>
        <w:rPr>
          <w:rFonts w:ascii="Times New Roman" w:eastAsia="Times New Roman" w:hAnsi="Times New Roman" w:cs="Times New Roman"/>
        </w:rPr>
        <w:t>“О”</w:t>
      </w:r>
      <w:r>
        <w:rPr>
          <w:rFonts w:ascii="SimSun" w:eastAsia="SimSun" w:hAnsi="SimSun" w:cs="SimSun"/>
        </w:rPr>
        <w:t>型和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型腿，无违法、违纪记录；男生身高</w:t>
      </w:r>
      <w:r>
        <w:rPr>
          <w:rFonts w:ascii="Times New Roman" w:eastAsia="Times New Roman" w:hAnsi="Times New Roman" w:cs="Times New Roman"/>
        </w:rPr>
        <w:t>172CM-183CM</w:t>
      </w:r>
      <w:r>
        <w:rPr>
          <w:rFonts w:ascii="SimSun" w:eastAsia="SimSun" w:hAnsi="SimSun" w:cs="SimSun"/>
        </w:rPr>
        <w:t>，女生身高</w:t>
      </w:r>
      <w:r>
        <w:rPr>
          <w:rFonts w:ascii="Times New Roman" w:eastAsia="Times New Roman" w:hAnsi="Times New Roman" w:cs="Times New Roman"/>
        </w:rPr>
        <w:t>162CM-175CM</w:t>
      </w:r>
      <w:r>
        <w:rPr>
          <w:rFonts w:ascii="SimSun" w:eastAsia="SimSun" w:hAnsi="SimSun" w:cs="SimSun"/>
        </w:rPr>
        <w:t>；体重（</w:t>
      </w:r>
      <w:r>
        <w:rPr>
          <w:rFonts w:ascii="Times New Roman" w:eastAsia="Times New Roman" w:hAnsi="Times New Roman" w:cs="Times New Roman"/>
        </w:rPr>
        <w:t>KG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身高（</w:t>
      </w:r>
      <w:r>
        <w:rPr>
          <w:rFonts w:ascii="Times New Roman" w:eastAsia="Times New Roman" w:hAnsi="Times New Roman" w:cs="Times New Roman"/>
        </w:rPr>
        <w:t>CM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>-110</w:t>
      </w:r>
      <w:r>
        <w:rPr>
          <w:rFonts w:ascii="SimSun" w:eastAsia="SimSun" w:hAnsi="SimSun" w:cs="SimSun"/>
        </w:rPr>
        <w:t>左右。必须经过面试，并取得《面试合格证》方能报考。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高速铁路客运乘务专业：身高：女生不低于</w:t>
      </w:r>
      <w:r>
        <w:rPr>
          <w:rFonts w:ascii="Times New Roman" w:eastAsia="Times New Roman" w:hAnsi="Times New Roman" w:cs="Times New Roman"/>
        </w:rPr>
        <w:t>160CM</w:t>
      </w:r>
      <w:r>
        <w:rPr>
          <w:rFonts w:ascii="SimSun" w:eastAsia="SimSun" w:hAnsi="SimSun" w:cs="SimSun"/>
        </w:rPr>
        <w:t>；男生不低于</w:t>
      </w:r>
      <w:r>
        <w:rPr>
          <w:rFonts w:ascii="Times New Roman" w:eastAsia="Times New Roman" w:hAnsi="Times New Roman" w:cs="Times New Roman"/>
        </w:rPr>
        <w:t>170CM</w:t>
      </w:r>
      <w:r>
        <w:rPr>
          <w:rFonts w:ascii="SimSun" w:eastAsia="SimSun" w:hAnsi="SimSun" w:cs="SimSun"/>
        </w:rPr>
        <w:t>；视力：双眼矫正视力均不低于</w:t>
      </w:r>
      <w:r>
        <w:rPr>
          <w:rFonts w:ascii="Times New Roman" w:eastAsia="Times New Roman" w:hAnsi="Times New Roman" w:cs="Times New Roman"/>
        </w:rPr>
        <w:t>5.0</w:t>
      </w:r>
      <w:r>
        <w:rPr>
          <w:rFonts w:ascii="SimSun" w:eastAsia="SimSun" w:hAnsi="SimSun" w:cs="SimSun"/>
        </w:rPr>
        <w:t>；身体健康、五官端正，肤色好、体形匀称，口齿伶俐，中、英文发音标准，性格开朗、大方。必须经过面试，并取得《面试合格证》方能报考。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航海技术专业：无色盲（弱），双眼裸眼视力</w:t>
      </w:r>
      <w:r>
        <w:rPr>
          <w:rFonts w:ascii="Times New Roman" w:eastAsia="Times New Roman" w:hAnsi="Times New Roman" w:cs="Times New Roman"/>
        </w:rPr>
        <w:t>4.7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0.5</w:t>
      </w:r>
      <w:r>
        <w:rPr>
          <w:rFonts w:ascii="SimSun" w:eastAsia="SimSun" w:hAnsi="SimSun" w:cs="SimSun"/>
        </w:rPr>
        <w:t>）及以上且矫正视力</w:t>
      </w:r>
      <w:r>
        <w:rPr>
          <w:rFonts w:ascii="Times New Roman" w:eastAsia="Times New Roman" w:hAnsi="Times New Roman" w:cs="Times New Roman"/>
        </w:rPr>
        <w:t>4.9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0.7</w:t>
      </w:r>
      <w:r>
        <w:rPr>
          <w:rFonts w:ascii="SimSun" w:eastAsia="SimSun" w:hAnsi="SimSun" w:cs="SimSun"/>
        </w:rPr>
        <w:t>）及以上，身高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轮机工程技术专业：只招男生，无色盲（弱），双眼裸眼视力</w:t>
      </w:r>
      <w:r>
        <w:rPr>
          <w:rFonts w:ascii="Times New Roman" w:eastAsia="Times New Roman" w:hAnsi="Times New Roman" w:cs="Times New Roman"/>
        </w:rPr>
        <w:t>4.6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0.4</w:t>
      </w:r>
      <w:r>
        <w:rPr>
          <w:rFonts w:ascii="SimSun" w:eastAsia="SimSun" w:hAnsi="SimSun" w:cs="SimSun"/>
        </w:rPr>
        <w:t>）及以上且矫正视力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0.6</w:t>
      </w:r>
      <w:r>
        <w:rPr>
          <w:rFonts w:ascii="SimSun" w:eastAsia="SimSun" w:hAnsi="SimSun" w:cs="SimSun"/>
        </w:rPr>
        <w:t>）及以上，身高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国际邮轮乘务管理专业：无色盲（弱），男身高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米及以上，女身高</w:t>
      </w:r>
      <w:r>
        <w:rPr>
          <w:rFonts w:ascii="Times New Roman" w:eastAsia="Times New Roman" w:hAnsi="Times New Roman" w:cs="Times New Roman"/>
        </w:rPr>
        <w:t>1.56</w:t>
      </w:r>
      <w:r>
        <w:rPr>
          <w:rFonts w:ascii="SimSun" w:eastAsia="SimSun" w:hAnsi="SimSun" w:cs="SimSun"/>
        </w:rPr>
        <w:t>米及以上。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港口机械与自动控制专业：只招男生。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学院录取新生以全国普通高等学校招生考试成绩为主要依据，德、智、体全面衡量，择优录取，坚持公平、公正、公开的原则。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考生必须符合教育部、卫生部等部门制定的《普通高等学校招生体检工作指导意见》的身体健康条件。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进档考生按分数优先的原则录取，即从高分到低分安排考生专业志愿。总分相同时，按照语文、数学、英语顺序比较考生单科成绩，成绩高者优先录取。当某考生所有专业志愿均不能满足，服从专业调剂的考生，将随机调到计划未录满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我院认可教育部和考生所在省市招生委员会加分或降分相关规定，艺术类考生专业成绩使用本省的专业联考成绩。对通过专业测试的艺术类考生，且文化成绩达到所在省规定分数线以上的，按专业分数由高分到低分的原则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所有考生入学后外语教学为英语。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新生报到后，学校要进行新生入学资格和身体复查，对于弄虚作假、不符合录取条件的将取消入学资格。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学费：普通类专业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年，艺术类专业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年；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校企联合办学专业：详见学院网站和《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年河北省普通高等学校招生计划》。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六、颁发学历证书的学校名称及证书种类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学生学业期满、符合毕业条件的，颁发河北女子职业技术学院具印、国家教育部学信网备案的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普通高等学校专科学历证书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（一）石家庄主校区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址：河北省石家庄市桥西区汇文街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0311-89630662(</w:t>
      </w:r>
      <w:r>
        <w:rPr>
          <w:rFonts w:ascii="SimSun" w:eastAsia="SimSun" w:hAnsi="SimSun" w:cs="SimSun"/>
        </w:rPr>
        <w:t>兼传真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89630664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89630654</w:t>
      </w:r>
      <w:r>
        <w:rPr>
          <w:rFonts w:ascii="SimSun" w:eastAsia="SimSun" w:hAnsi="SimSun" w:cs="SimSun"/>
        </w:rPr>
        <w:t>　　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http://www.hebnzxy.com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（二）北戴河校区（航海学院）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址：秦皇岛市北戴河滨海大道银涛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0335-5928900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5928977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www.qhdhhxy.com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石家庄学院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河北科技大学理工学院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河北美术学院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年艺术类本科招生专业考试要求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年河北青年管理干部学院招生章程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6.html" TargetMode="External" /><Relationship Id="rId11" Type="http://schemas.openxmlformats.org/officeDocument/2006/relationships/hyperlink" Target="http://www.gk114.com/a/gxzs/zszc/hebei/2022/0601/22635.html" TargetMode="External" /><Relationship Id="rId12" Type="http://schemas.openxmlformats.org/officeDocument/2006/relationships/hyperlink" Target="http://www.gk114.com/a/gxzs/zszc/hebei/2022/0601/22634.html" TargetMode="External" /><Relationship Id="rId13" Type="http://schemas.openxmlformats.org/officeDocument/2006/relationships/hyperlink" Target="http://www.gk114.com/a/gxzs/zszc/hebei/2022/0601/22633.html" TargetMode="External" /><Relationship Id="rId14" Type="http://schemas.openxmlformats.org/officeDocument/2006/relationships/hyperlink" Target="http://www.gk114.com/a/gxzs/zszc/hebei/2021/1008/21075.html" TargetMode="External" /><Relationship Id="rId15" Type="http://schemas.openxmlformats.org/officeDocument/2006/relationships/hyperlink" Target="http://www.gk114.com/a/gxzs/zszc/hebei/2021/1008/21074.html" TargetMode="External" /><Relationship Id="rId16" Type="http://schemas.openxmlformats.org/officeDocument/2006/relationships/hyperlink" Target="http://www.gk114.com/a/gxzs/zszc/hebei/2021/1008/21073.html" TargetMode="External" /><Relationship Id="rId17" Type="http://schemas.openxmlformats.org/officeDocument/2006/relationships/hyperlink" Target="http://www.gk114.com/a/gxzs/zszc/hebei/2021/0615/19931.html" TargetMode="External" /><Relationship Id="rId18" Type="http://schemas.openxmlformats.org/officeDocument/2006/relationships/hyperlink" Target="http://www.gk114.com/a/gxzs/zszc/hebei/2021/0615/19930.html" TargetMode="External" /><Relationship Id="rId19" Type="http://schemas.openxmlformats.org/officeDocument/2006/relationships/hyperlink" Target="http://www.gk114.com/a/gxzs/zszc/hebei/2021/0608/19789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0/0723/17542.html" TargetMode="External" /><Relationship Id="rId21" Type="http://schemas.openxmlformats.org/officeDocument/2006/relationships/hyperlink" Target="http://www.gk114.com/a/gxzs/zszc/hebei/2020/0707/17381.html" TargetMode="External" /><Relationship Id="rId22" Type="http://schemas.openxmlformats.org/officeDocument/2006/relationships/hyperlink" Target="http://www.gk114.com/a/gxzs/zszc/hebei/2020/0623/16933.html" TargetMode="Externa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19/0221/6398.html" TargetMode="External" /><Relationship Id="rId5" Type="http://schemas.openxmlformats.org/officeDocument/2006/relationships/hyperlink" Target="http://www.gk114.com/a/gxzs/zszc/hebei/2019/0221/6400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2/1225/23947.html" TargetMode="External" /><Relationship Id="rId8" Type="http://schemas.openxmlformats.org/officeDocument/2006/relationships/hyperlink" Target="http://www.gk114.com/a/gxzs/zszc/hebei/2022/0601/22638.html" TargetMode="External" /><Relationship Id="rId9" Type="http://schemas.openxmlformats.org/officeDocument/2006/relationships/hyperlink" Target="http://www.gk114.com/a/gxzs/zszc/hebei/2022/0601/226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