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河北女子职业技术学院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bCs/>
        </w:rPr>
        <w:t>学校名称</w:t>
      </w:r>
      <w:r>
        <w:rPr>
          <w:rFonts w:ascii="SimSun" w:eastAsia="SimSun" w:hAnsi="SimSun" w:cs="SimSun"/>
        </w:rPr>
        <w:t>：河北女子职业技术学院</w:t>
      </w:r>
      <w:r>
        <w:rPr>
          <w:rFonts w:ascii="Times New Roman" w:eastAsia="Times New Roman" w:hAnsi="Times New Roman" w:cs="Times New Roman"/>
        </w:rPr>
        <w:t>  </w:t>
      </w:r>
      <w:r>
        <w:rPr>
          <w:rFonts w:ascii="SimSun" w:eastAsia="SimSun" w:hAnsi="SimSun" w:cs="SimSun"/>
          <w:b/>
          <w:bCs/>
        </w:rPr>
        <w:t>办学类型：</w:t>
      </w:r>
      <w:r>
        <w:rPr>
          <w:rFonts w:ascii="SimSun" w:eastAsia="SimSun" w:hAnsi="SimSun" w:cs="SimSun"/>
        </w:rPr>
        <w:t>公办全日制普通院校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  <w:b/>
          <w:bCs/>
        </w:rPr>
        <w:t>学校代码：</w:t>
      </w:r>
      <w:r>
        <w:rPr>
          <w:rFonts w:ascii="Times New Roman" w:eastAsia="Times New Roman" w:hAnsi="Times New Roman" w:cs="Times New Roman"/>
        </w:rPr>
        <w:t>13822                          </w:t>
      </w:r>
      <w:r>
        <w:rPr>
          <w:rFonts w:ascii="SimSun" w:eastAsia="SimSun" w:hAnsi="SimSun" w:cs="SimSun"/>
          <w:b/>
          <w:bCs/>
        </w:rPr>
        <w:t>办学层次：高职</w:t>
      </w:r>
      <w:r>
        <w:rPr>
          <w:rFonts w:ascii="SimSun" w:eastAsia="SimSun" w:hAnsi="SimSun" w:cs="SimSun"/>
        </w:rPr>
        <w:t>专科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河北女子职业技术学院始建于</w:t>
      </w:r>
      <w:r>
        <w:rPr>
          <w:rFonts w:ascii="Times New Roman" w:eastAsia="Times New Roman" w:hAnsi="Times New Roman" w:cs="Times New Roman"/>
        </w:rPr>
        <w:t>1948</w:t>
      </w:r>
      <w:r>
        <w:rPr>
          <w:rFonts w:ascii="SimSun" w:eastAsia="SimSun" w:hAnsi="SimSun" w:cs="SimSun"/>
        </w:rPr>
        <w:t>年，是经省政府批准、教育部备案的公办全日制普通高等职业院校，全国独立建制的六所公办女性高等院校之一。学院现为全国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三八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红旗集体，国家职业院校数字校园建设实验校、教育部</w:t>
      </w:r>
      <w:r>
        <w:rPr>
          <w:rFonts w:ascii="Times New Roman" w:eastAsia="Times New Roman" w:hAnsi="Times New Roman" w:cs="Times New Roman"/>
        </w:rPr>
        <w:t>“1+X”</w:t>
      </w:r>
      <w:r>
        <w:rPr>
          <w:rFonts w:ascii="SimSun" w:eastAsia="SimSun" w:hAnsi="SimSun" w:cs="SimSun"/>
        </w:rPr>
        <w:t>证书制度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个专业的试点院校、河北省女性教育示范校、河北省创新创业教育改革示范校、河北省优质校建设单位、河北省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双高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计划项目建设单位、河北省职业院校师资省级培训单位、河北省学前教育职教集团、家政职教集团牵头单位。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  <w:b/>
          <w:bCs/>
        </w:rPr>
        <w:t>一、招生计划、专业及相关说明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2021</w:t>
      </w:r>
      <w:r>
        <w:rPr>
          <w:rFonts w:ascii="SimSun" w:eastAsia="SimSun" w:hAnsi="SimSun" w:cs="SimSun"/>
        </w:rPr>
        <w:t>年面向河北、山西、内蒙古、甘肃、广东、重庆、四川、贵州、云南、山东、黑龙江、吉林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个省招生，招生计划详见分省招生计划或登陆我院网站。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  <w:b/>
          <w:bCs/>
        </w:rPr>
        <w:t>二、相关专业报考条件要求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SimSun" w:eastAsia="SimSun" w:hAnsi="SimSun" w:cs="SimSun"/>
        </w:rPr>
        <w:t>空中乘务、高速铁路客运乘务专业：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五官端正，身材匀称，肤色姣好，形象好，气质佳；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身体健康，身体裸露部分无明显疤痕，双眼视力正常，无色盲，无斜视，无传染病使，无纹身、无斑状；色弱慎报；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无明显</w:t>
      </w:r>
      <w:r>
        <w:rPr>
          <w:rFonts w:ascii="Times New Roman" w:eastAsia="Times New Roman" w:hAnsi="Times New Roman" w:cs="Times New Roman"/>
        </w:rPr>
        <w:t>“О”</w:t>
      </w:r>
      <w:r>
        <w:rPr>
          <w:rFonts w:ascii="SimSun" w:eastAsia="SimSun" w:hAnsi="SimSun" w:cs="SimSun"/>
        </w:rPr>
        <w:t>型和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型腿，无违法、违纪记录；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空中乘务专业：男生身高</w:t>
      </w:r>
      <w:r>
        <w:rPr>
          <w:rFonts w:ascii="Times New Roman" w:eastAsia="Times New Roman" w:hAnsi="Times New Roman" w:cs="Times New Roman"/>
        </w:rPr>
        <w:t>174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-185</w:t>
      </w:r>
      <w:r>
        <w:rPr>
          <w:rFonts w:ascii="SimSun" w:eastAsia="SimSun" w:hAnsi="SimSun" w:cs="SimSun"/>
        </w:rPr>
        <w:t>厘米，女生身高</w:t>
      </w:r>
      <w:r>
        <w:rPr>
          <w:rFonts w:ascii="Times New Roman" w:eastAsia="Times New Roman" w:hAnsi="Times New Roman" w:cs="Times New Roman"/>
        </w:rPr>
        <w:t>164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-175</w:t>
      </w:r>
      <w:r>
        <w:rPr>
          <w:rFonts w:ascii="SimSun" w:eastAsia="SimSun" w:hAnsi="SimSun" w:cs="SimSun"/>
        </w:rPr>
        <w:t>厘米；高速铁路客运乘务专业：男生身高</w:t>
      </w:r>
      <w:r>
        <w:rPr>
          <w:rFonts w:ascii="Times New Roman" w:eastAsia="Times New Roman" w:hAnsi="Times New Roman" w:cs="Times New Roman"/>
        </w:rPr>
        <w:t>170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-185</w:t>
      </w:r>
      <w:r>
        <w:rPr>
          <w:rFonts w:ascii="SimSun" w:eastAsia="SimSun" w:hAnsi="SimSun" w:cs="SimSun"/>
        </w:rPr>
        <w:t>厘米，女生身高</w:t>
      </w:r>
      <w:r>
        <w:rPr>
          <w:rFonts w:ascii="Times New Roman" w:eastAsia="Times New Roman" w:hAnsi="Times New Roman" w:cs="Times New Roman"/>
        </w:rPr>
        <w:t>162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-175</w:t>
      </w:r>
      <w:r>
        <w:rPr>
          <w:rFonts w:ascii="SimSun" w:eastAsia="SimSun" w:hAnsi="SimSun" w:cs="SimSun"/>
        </w:rPr>
        <w:t>厘米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体重（千克）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【身高（厘米）</w:t>
      </w:r>
      <w:r>
        <w:rPr>
          <w:rFonts w:ascii="Times New Roman" w:eastAsia="Times New Roman" w:hAnsi="Times New Roman" w:cs="Times New Roman"/>
        </w:rPr>
        <w:t>-110</w:t>
      </w:r>
      <w:r>
        <w:rPr>
          <w:rFonts w:ascii="SimSun" w:eastAsia="SimSun" w:hAnsi="SimSun" w:cs="SimSun"/>
        </w:rPr>
        <w:t>】左右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  <w:b/>
          <w:bCs/>
        </w:rPr>
        <w:t>三、录取规则</w:t>
      </w:r>
      <w:r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学院录取新生以全国普通高等学校招生考试成绩为主要依据，德、智、体全面衡量，择优录取，坚持公平、公正、公开的原则。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考生必须符合教育部、卫生部等部门制定的《普通高等学校招生体检工作指导意见》的身体健康条件。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进档考生按分数优先的原则录取，即从高分到低分安排考生专业志愿。总分相同时，按照语文、数学、外语顺序比较考生单科成绩，成绩高者优先录取。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艺术类招生专业，我院认可各省相关艺术类专业统考成绩，并认可各省投档规则，在已投档范围内，按照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的原则，依据各省相关艺术类专业统考成绩从高到底择优录取，如专业统考成绩相同，依次比较语文、数学、外语单科成绩，成绩高者优先录取。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我院认可教育部和考生所在省市招生委员会加分或降分相关规定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所有考生入学后外语教学为英语。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SimSun" w:eastAsia="SimSun" w:hAnsi="SimSun" w:cs="SimSun"/>
        </w:rPr>
        <w:t>报考空中乘务专业的考生入学后再根据本专业要求进行面试，面试不合格的考生将调整到其他相关专业。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五、收费标准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学费：各专业学费标准详见各省（自治区、直辖市）公布的招生计划，学费待定专业的学费标准以省物价主管部门批准为准。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六、颁发学历证书的学校名称及证书种类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学生在学校规定期限内达到所在专业毕业要求的，由河北女子职业技术学院具印颁发经教育部电子注册、国家承认学历的专科学历证书（证书种类为普通高等教育毕业证书）。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七、联系方式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  </w:t>
      </w:r>
      <w:r>
        <w:rPr>
          <w:rFonts w:ascii="SimSun" w:eastAsia="SimSun" w:hAnsi="SimSun" w:cs="SimSun"/>
        </w:rPr>
        <w:t>址：河北省石家庄市桥西区汇文街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   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0311-89630662(</w:t>
      </w:r>
      <w:r>
        <w:rPr>
          <w:rFonts w:ascii="SimSun" w:eastAsia="SimSun" w:hAnsi="SimSun" w:cs="SimSun"/>
        </w:rPr>
        <w:t>兼传真</w:t>
      </w:r>
      <w:r>
        <w:rPr>
          <w:rFonts w:ascii="Times New Roman" w:eastAsia="Times New Roman" w:hAnsi="Times New Roman" w:cs="Times New Roman"/>
        </w:rPr>
        <w:t>)   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>http://www.hebnzxy.com 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6.html" TargetMode="External" /><Relationship Id="rId11" Type="http://schemas.openxmlformats.org/officeDocument/2006/relationships/hyperlink" Target="http://www.gk114.com/a/gxzs/zszc/hebei/2022/0601/22635.html" TargetMode="External" /><Relationship Id="rId12" Type="http://schemas.openxmlformats.org/officeDocument/2006/relationships/hyperlink" Target="http://www.gk114.com/a/gxzs/zszc/hebei/2022/0601/22634.html" TargetMode="External" /><Relationship Id="rId13" Type="http://schemas.openxmlformats.org/officeDocument/2006/relationships/hyperlink" Target="http://www.gk114.com/a/gxzs/zszc/hebei/2022/0601/22633.html" TargetMode="External" /><Relationship Id="rId14" Type="http://schemas.openxmlformats.org/officeDocument/2006/relationships/hyperlink" Target="http://www.gk114.com/a/gxzs/zszc/hebei/2021/1008/21075.html" TargetMode="External" /><Relationship Id="rId15" Type="http://schemas.openxmlformats.org/officeDocument/2006/relationships/hyperlink" Target="http://www.gk114.com/a/gxzs/zszc/hebei/2021/1008/21074.html" TargetMode="External" /><Relationship Id="rId16" Type="http://schemas.openxmlformats.org/officeDocument/2006/relationships/hyperlink" Target="http://www.gk114.com/a/gxzs/zszc/hebei/2021/0615/19931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1/0616/19943.html" TargetMode="External" /><Relationship Id="rId5" Type="http://schemas.openxmlformats.org/officeDocument/2006/relationships/hyperlink" Target="http://www.gk114.com/a/gxzs/zszc/hebei/2021/1008/21073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