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河北建材职业技术学院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河北建材职业技术学院隶属于河北省教育厅，是经河北省政府批准、国家教育部备案的公办全日制普通高等职业技术学院。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办学层次：高职专科。学校代码：</w:t>
      </w:r>
      <w:r>
        <w:rPr>
          <w:rFonts w:ascii="Times New Roman" w:eastAsia="Times New Roman" w:hAnsi="Times New Roman" w:cs="Times New Roman"/>
        </w:rPr>
        <w:t>12389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学院总建筑面积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万多平方米，资产总值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SimSun" w:eastAsia="SimSun" w:hAnsi="SimSun" w:cs="SimSun"/>
        </w:rPr>
        <w:t>亿元；馆藏各类图书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万余册；学院现有教职工</w:t>
      </w:r>
      <w:r>
        <w:rPr>
          <w:rFonts w:ascii="Times New Roman" w:eastAsia="Times New Roman" w:hAnsi="Times New Roman" w:cs="Times New Roman"/>
        </w:rPr>
        <w:t>501</w:t>
      </w:r>
      <w:r>
        <w:rPr>
          <w:rFonts w:ascii="SimSun" w:eastAsia="SimSun" w:hAnsi="SimSun" w:cs="SimSun"/>
        </w:rPr>
        <w:t>人，开设</w:t>
      </w:r>
      <w:r>
        <w:rPr>
          <w:rFonts w:ascii="Times New Roman" w:eastAsia="Times New Roman" w:hAnsi="Times New Roman" w:cs="Times New Roman"/>
        </w:rPr>
        <w:t>55</w:t>
      </w:r>
      <w:r>
        <w:rPr>
          <w:rFonts w:ascii="SimSun" w:eastAsia="SimSun" w:hAnsi="SimSun" w:cs="SimSun"/>
        </w:rPr>
        <w:t>个专业，生源遍布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个省市自治区，现有全日制在校生近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年面向全国招生，专业招生计划请详见各省（市、区）招生管理部门编印的《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年普通高等学校招生计划》或我院招生网站（</w:t>
      </w:r>
      <w:r>
        <w:rPr>
          <w:rFonts w:ascii="Times New Roman" w:eastAsia="Times New Roman" w:hAnsi="Times New Roman" w:cs="Times New Roman"/>
        </w:rPr>
        <w:t>http:// zsw.hbjcxy.com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二、录取要求及限制条件：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、符合教育部规定的高考报名条件，即具有普通高中、中等职业学校或同等学历；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、思想政治品德和身体健康状况均符合教育部《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年普通高等学校招生工作规定》；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的原则，采取远程网上录取；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、以总成绩为依据，进档考生按专业清的原则择优录取；优先考虑第一志愿考生，对非第一志愿考生不设分数级差；若考生分数相同，则按照语文、数学、外语单科成绩顺序择优录取且安排专业。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、考生应按《普通高等学校招生体检工作指导意见》及相关规定选报专业；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、所有专业不限定外语语种（入校后外语授课为英语）；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、艺术类、体育类专业限招参加生源省艺术、体育加试（或联考）的考生；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、旅游类专业身高要求：男，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厘米、女，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厘米以上；空中乘务、高速铁路客运乘务专业身高要求：男</w:t>
      </w:r>
      <w:r>
        <w:rPr>
          <w:rFonts w:ascii="Times New Roman" w:eastAsia="Times New Roman" w:hAnsi="Times New Roman" w:cs="Times New Roman"/>
        </w:rPr>
        <w:t>175—183</w:t>
      </w:r>
      <w:r>
        <w:rPr>
          <w:rFonts w:ascii="SimSun" w:eastAsia="SimSun" w:hAnsi="SimSun" w:cs="SimSun"/>
        </w:rPr>
        <w:t>厘米、女</w:t>
      </w:r>
      <w:r>
        <w:rPr>
          <w:rFonts w:ascii="Times New Roman" w:eastAsia="Times New Roman" w:hAnsi="Times New Roman" w:cs="Times New Roman"/>
        </w:rPr>
        <w:t>163—172</w:t>
      </w:r>
      <w:r>
        <w:rPr>
          <w:rFonts w:ascii="SimSun" w:eastAsia="SimSun" w:hAnsi="SimSun" w:cs="SimSun"/>
        </w:rPr>
        <w:t>厘米，体重</w:t>
      </w:r>
      <w:r>
        <w:rPr>
          <w:rFonts w:ascii="Times New Roman" w:eastAsia="Times New Roman" w:hAnsi="Times New Roman" w:cs="Times New Roman"/>
        </w:rPr>
        <w:t>kg=</w:t>
      </w:r>
      <w:r>
        <w:rPr>
          <w:rFonts w:ascii="SimSun" w:eastAsia="SimSun" w:hAnsi="SimSun" w:cs="SimSun"/>
        </w:rPr>
        <w:t>（身高</w:t>
      </w:r>
      <w:r>
        <w:rPr>
          <w:rFonts w:ascii="Times New Roman" w:eastAsia="Times New Roman" w:hAnsi="Times New Roman" w:cs="Times New Roman"/>
        </w:rPr>
        <w:t>cm-110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（身高</w:t>
      </w:r>
      <w:r>
        <w:rPr>
          <w:rFonts w:ascii="Times New Roman" w:eastAsia="Times New Roman" w:hAnsi="Times New Roman" w:cs="Times New Roman"/>
        </w:rPr>
        <w:t>cm-110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*10%</w:t>
      </w:r>
      <w:r>
        <w:rPr>
          <w:rFonts w:ascii="SimSun" w:eastAsia="SimSun" w:hAnsi="SimSun" w:cs="SimSun"/>
        </w:rPr>
        <w:t>，相貌端正、无残疾、无明显疤痕。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、承认国家及各省（市、区）规定的加分或降分投档政策。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三、学历证书：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学生在学校规定期限内达到所在专业毕业要求的，由河北建材职业技术学院具印颁发经教育部电子注册、国家承认学历的专科学历证书（证书种类为普通高等教育毕业证书）。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四、收费标准及奖、助学金：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各专业学费标准详见各省（自治区、直辖市）公布的招生计划，学费待定专业的学费标准以省物价主管部门批准为准。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、学院设立国家奖学金、国家励志奖学金、国家助学金及学院年度奖学金（包括单项奖学金）。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学院地址：河北省秦皇岛市海港区文育路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066004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0335—8054040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0335—8070026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0335—8054040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http://www.hbjcxy.com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hbjczsb@163.com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河北建材职业技术学院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二〇一九年四月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华北科技学院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2/0601/22634.html" TargetMode="External" /><Relationship Id="rId13" Type="http://schemas.openxmlformats.org/officeDocument/2006/relationships/hyperlink" Target="http://www.gk114.com/a/gxzs/zszc/hebei/2022/0601/22633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1008/21073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514/8925.html" TargetMode="External" /><Relationship Id="rId5" Type="http://schemas.openxmlformats.org/officeDocument/2006/relationships/hyperlink" Target="http://www.gk114.com/a/gxzs/zszc/hebei/2020/0615/16776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