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河北科技工程职业技术大学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根据《中华人民共和国教育法》、《中华人民共和国高等教育法》等相关法律法规，为了维护学校和考生的合法权益，依法招生，结合河北科技工程职业技术大学招生工作实际，制定本章程。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1.学校名称：河北科技工程职业技术大学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2.学校代码：16203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4.办学性质：公办全日制本科层次职业学校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5.办学地址：河北省邢台市信都区泉南西大街473号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基本情况：河北科技工程职业技术大学是经教育部批准，以邢台职业技术学院(原中国人民解放军军需工业学院)为主体、与华北电力大学科技学院合并转设成立的省属全日制公办本科层次职业高等学校，是全国第一批、河北省第一所“国家示范性高等职业院校”，全国第一批“国家优质高等职业院校”立项建设单位、教育部首批学徒制建设单位，多次荣获“全国毕业生就业先进集体”、“全国高校毕业生就业典型经验50强”、“全国创新创业典型经验高校50强”和“全国深化创新创业教育改革示范校”等荣誉称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学历证书：学生在学校规定期限内达到所在专业毕业要求的，由河北科技工程职业技术大学具印颁发经教育部电子注册、国家承认学历的本（专）科学历证书（证书种类为普通高等教育毕业证书）；符合学校学位授予条件，颁发河北科技工程职业技术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学校成立招生委员会，负责讨论有关招生工作的重大事宜，对学校招生工作进行决策咨询和监督。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学校成立招生工作领导小组，统一领导学校招生工作。领导小组下设招生办公室，负责招生的日常工作。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学校招生工作严格执行教育部的各项规定，并接受社会监督。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学校总体招生计划以河北省教育厅下达的事业计划为准，分省、分专业招生计划以各省（区、市）高校招生考试主管部门公布为准，学校无预留招生计划。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收费标准。各专业学费标准详见各省（自治区、直辖市）公布的招生计划，学费待定专业的学费标准以省发改委批复为准。住宿费标准分别为600、800元/年，新生入学后，学校统一安排宿舍。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学校招生录取工作严格按照教育部及各省有关政策执行，以普通高等学校招生考试成绩为主要依据，本着公平、公正、公开的原则，德、智、体全面考核，择优录取。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执行生源所在省的投档规则（生源所在省份如有特殊规定的服从该省规定）。对于进档考生，按照“分数优先、遵循志愿”原则。投档成绩相同时，按生源所在省份同分排序规则择优录取，如生源所在省份无同分排序规则，则依次比较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除高考改革省份外，学校录取原则是：按照“分数优先、遵循志愿”原则安排进档考生专业，专业志愿间不设分数级差。当考生成绩无法满足所填报的专业志愿时，学校将服从调剂的考生录取到招生计划尚未完成的专业，直至录满；对于按以上原则无法满足专业志愿且不服从专业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我校在内蒙古自治区实行“招生计划1:1范围内按专业志愿排队录取”的规则进行录取，在投档成绩相同时，按高考语文、数学、外语成绩依次排序择优录取。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在实行高考综合改革试点的省份，按照该省公布的改革方案及有关办法执行，考生须满足我校选考科目要求。学校录取原则是：对于进档考生按照投档成绩从高分到低分依次录取；投档成绩（含加分）相同时，按语文、数学、外语单科成绩依次排序择优录取。当考生成绩无法满足所填报的专业志愿时，不进行专业调剂，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艺术类专业录取原则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1.专业测试：认可生源所在地省级招办组织的艺术类联考或统考成绩。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2.录取办法：在思想政治品德考核合格和身体条件符合要求、专业和文化成绩（含政策性加分）均达到生源所在省（自治区、直辖市）录取控制分数线的情况下，坚持以公平、公正、公开为原则，择优录取。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（1）美术类专业录取原则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所有美术类专业均采用生源所在省相应美术类统考成绩，要求考生文化成绩和专业成绩均需达到生源所在省相应科类、批次录取控制分数线，学校执行生源所在省该类专业的投档规则。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省考生报考我校美术类专业须参加河北省美术类统考，专业成绩使用河北省美术类统考成绩，执行河北省美术类相应专业平行志愿投档规则，对进档考生按照“分数优先、遵循志愿”的原则，依据综合成绩排序择优录取；综合成绩相同时，按专业成绩由高到低排序择优录取；专业成绩相同，按高考语文、数学、外语成绩依次排序择优录取（综合成绩=高考文化总成绩（含政策性加分）*0.3+（专业成绩/专业满分）*750*0.7，结果四舍五入保留3位小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其他省份考生报考我校美术类专业，须参加相应类别统考（联考、校际联考），我校认可各省相关美术类专业统考（联考、校际联考）成绩，认可各省投档规则，对进档考生按照“分数优先、遵循志愿”的原则，依据投档分数（联考、校际联考）成绩排序择优录取；专业成绩相同时，按高考语文、数学、外语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我院认可生源省份的加、降分项目。对符合加分、降分投档考生的处理，依照各招生省份相关政策执行。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（2）表演艺术类录取原则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2.1省外录取原则：我校认可相应省份表演艺术类统考、校考、校级联考成绩，并认可相应省份投档规则，在已投档范围内，按照“分数优先、遵循志愿”的原则，按投档分数由高到低排序择优录取；专业成绩相同，按高考语文、数学、外语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2.2省内录取原则：我校认可河北省服装表演类校际联考专业成绩，并认可服装表演类投档规则。在已投档范围内，按照“分数优先、遵循志愿”的原则，依据综合成绩排序择优录取；综合成绩相同时，按专业成绩由高到低排序择优录取；专业成绩相同，按高考语文、数学、外语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学校各专业录取男、女生比例不限。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我院所有专业不拒收小语种考生，入学后教学语种为英语、日语。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w:t>
      </w:r>
      <w:hyperlink r:id="rId4" w:history="1">
        <w:r>
          <w:rPr>
            <w:rFonts w:ascii="Microsoft YaHei" w:eastAsia="Microsoft YaHei" w:hAnsi="Microsoft YaHei" w:cs="Microsoft YaHei"/>
            <w:color w:val="333333"/>
            <w:u w:val="single" w:color="333333"/>
          </w:rPr>
          <w:t>时尚表演与传播</w:t>
        </w:r>
      </w:hyperlink>
      <w:r>
        <w:rPr>
          <w:rFonts w:ascii="Microsoft YaHei" w:eastAsia="Microsoft YaHei" w:hAnsi="Microsoft YaHei" w:cs="Microsoft YaHei"/>
          <w:color w:val="333333"/>
        </w:rPr>
        <w:t>专业男生身高低于180厘米、女生身高低于165厘米，不宜报考；其他专业对考生身体条件的要求，依据教育部《普通高等学校招生体检工作指导意见》。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录取考生体检要求按教育部等三部委制定的《普通高等学校招生体检工作指导意见》执行。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对享受加分或者降分政策的考生，执行各省级招生委员会有关规定。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按照教育部的规定，新生未经同意逾期不报到者视为自行放弃入学资格。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气自动化技术（中外合作办学方向）、机电一体化技术（中外合作办学方向）、汽车电子技术（中外合作办学方向）、机械制造与自动化（中外合作办学方向）四个专业由河北科技工程职业技术大学与德国施马卡尔登应用技术大学合作举办，学制三年。学生在国内三年完成项目教学计划所规定的课程，成绩合格后可获得河北科技工程职业技术大学专科毕业证书和德方颁发的写实性学历证明；同时还参加德语强化学习，成绩符合要求后可以去德国继续学习获取德国施马卡尔登应用技术大学本科毕业证书和学士学位证书。该专业只允许高考报名时考试类型选择“统考”的考生出国学习，建议“非统考”考生不要报考，产生的后果责任自负，所录取考生入学后不得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中外合作办学各专业只招收有专业志愿的考生，且不接受专业调剂。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国家助学贷款、奖学金、助学金等助学措施，按照教育部、河北省教育厅和我校相关规定执行。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入学复查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新生报到后，学校按照国家招生规定进行资格审查和身体复查，艺术类考生还须进行专业复测，对于弄虚作假、不符合录取条件或违规的考生，将取消其入学资格。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本章程自发布之日起执行。本章程如有与国家或各省（自治区、直辖市）招生政策不一致的，以国家或各省（自治区、直辖市）招生主管部门制定的招生政策为准。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本章程由河北科技工程职业技术大学招生办公室负责解释。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招生咨询与联系方式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地址：河北省邢台市信都区泉南西大街473号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邮编：054000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hyperlink r:id="rId5" w:history="1">
        <w:r>
          <w:rPr>
            <w:rFonts w:ascii="Microsoft YaHei" w:eastAsia="Microsoft YaHei" w:hAnsi="Microsoft YaHei" w:cs="Microsoft YaHei"/>
            <w:color w:val="333333"/>
            <w:u w:val="single" w:color="333333"/>
          </w:rPr>
          <w:t>www.xpc.edu.cn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电话：0319-2273676、2273675、2273053、2271766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传真：0319-2273053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咨询QQ号：800071979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联系人：李老师、杜老师、刘老师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唐山师范学院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承德应用技术职业学院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年河北民族师范学院招生章程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69.html" TargetMode="External" /><Relationship Id="rId11" Type="http://schemas.openxmlformats.org/officeDocument/2006/relationships/hyperlink" Target="http://www.gk114.com/a/gxzs/zszc/hebei/2023/0606/28167.html" TargetMode="External" /><Relationship Id="rId12" Type="http://schemas.openxmlformats.org/officeDocument/2006/relationships/hyperlink" Target="http://www.gk114.com/a/gxzs/zszc/hebei/2023/0606/28166.html" TargetMode="External" /><Relationship Id="rId13" Type="http://schemas.openxmlformats.org/officeDocument/2006/relationships/hyperlink" Target="http://www.gk114.com/a/gxzs/zszc/hebei/2023/0606/28165.html" TargetMode="External" /><Relationship Id="rId14" Type="http://schemas.openxmlformats.org/officeDocument/2006/relationships/hyperlink" Target="http://www.gk114.com/a/gxzs/zszc/hebei/2023/0606/28164.html" TargetMode="External" /><Relationship Id="rId15" Type="http://schemas.openxmlformats.org/officeDocument/2006/relationships/hyperlink" Target="http://www.gk114.com/a/gxzs/zszc/hebei/2023/0606/28163.html" TargetMode="External" /><Relationship Id="rId16" Type="http://schemas.openxmlformats.org/officeDocument/2006/relationships/hyperlink" Target="http://www.gk114.com/a/gxzs/zszc/hebei/2023/0606/28161.html" TargetMode="External" /><Relationship Id="rId17" Type="http://schemas.openxmlformats.org/officeDocument/2006/relationships/hyperlink" Target="http://www.gk114.com/a/gxzs/zszc/hebei/2023/0606/28160.html" TargetMode="External" /><Relationship Id="rId18" Type="http://schemas.openxmlformats.org/officeDocument/2006/relationships/hyperlink" Target="http://www.gk114.com/a/gxzs/zszc/hebei/2023/0606/28159.html" TargetMode="External" /><Relationship Id="rId19" Type="http://schemas.openxmlformats.org/officeDocument/2006/relationships/hyperlink" Target="http://www.gk114.com/a/gxzs/zszc/hebei/2023/0607/28188.html" TargetMode="External" /><Relationship Id="rId2" Type="http://schemas.openxmlformats.org/officeDocument/2006/relationships/webSettings" Target="webSettings.xml" /><Relationship Id="rId20" Type="http://schemas.openxmlformats.org/officeDocument/2006/relationships/hyperlink" Target="http://www.gk114.com/a/gxzs/zszc/hebei/2023/0522/27851.html" TargetMode="External" /><Relationship Id="rId21" Type="http://schemas.openxmlformats.org/officeDocument/2006/relationships/hyperlink" Target="http://www.gk114.com/a/gxzs/zszc/hebei/2023/0522/27849.html" TargetMode="External" /><Relationship Id="rId22" Type="http://schemas.openxmlformats.org/officeDocument/2006/relationships/hyperlink" Target="http://www.gk114.com/a/gxzs/zszc/hebei/2023/0518/27701.html" TargetMode="External" /><Relationship Id="rId23" Type="http://schemas.openxmlformats.org/officeDocument/2006/relationships/hyperlink" Target="http://www.gk114.com/a/gxzs/zszc/hebei/2023/0518/27702.html" TargetMode="External" /><Relationship Id="rId24" Type="http://schemas.openxmlformats.org/officeDocument/2006/relationships/hyperlink" Target="http://www.gk114.com/a/gxzs/zszc/hebei/2023/0518/27703.html" TargetMode="External" /><Relationship Id="rId25" Type="http://schemas.openxmlformats.org/officeDocument/2006/relationships/hyperlink" Target="http://www.gk114.com/a/gxzs/zszc/hebei/2023/0517/27698.html" TargetMode="External" /><Relationship Id="rId26" Type="http://schemas.openxmlformats.org/officeDocument/2006/relationships/hyperlink" Target="http://www.gk114.com/a/gxzs/zszc/hebei/2021/0615/19931.html" TargetMode="External" /><Relationship Id="rId27" Type="http://schemas.openxmlformats.org/officeDocument/2006/relationships/hyperlink" Target="http://www.gk114.com/a/gxzs/zszc/hebei/2021/0615/19930.html" TargetMode="External" /><Relationship Id="rId28" Type="http://schemas.openxmlformats.org/officeDocument/2006/relationships/hyperlink" Target="http://www.gk114.com/a/gxzs/zszc/hebei/2021/0608/19789.html"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yperlink" Target="http://www.xpc.edu.cn/fzx/info/1064/1969.htm" TargetMode="External" /><Relationship Id="rId5" Type="http://schemas.openxmlformats.org/officeDocument/2006/relationships/hyperlink" Target="http://www.xpc.edu.cn/" TargetMode="External" /><Relationship Id="rId6" Type="http://schemas.openxmlformats.org/officeDocument/2006/relationships/hyperlink" Target="http://www.gk114.com/a/gxzs/zszc/hebei/2023/0606/28172.html" TargetMode="External" /><Relationship Id="rId7" Type="http://schemas.openxmlformats.org/officeDocument/2006/relationships/hyperlink" Target="http://www.gk114.com/a/gxzs/zszc/hebei/2023/0607/28191.html" TargetMode="External" /><Relationship Id="rId8" Type="http://schemas.openxmlformats.org/officeDocument/2006/relationships/hyperlink" Target="http://www.gk114.com/a/gxzs/zszc/hebei/" TargetMode="External" /><Relationship Id="rId9" Type="http://schemas.openxmlformats.org/officeDocument/2006/relationships/hyperlink" Target="http://www.gk114.com/a/gxzs/zszc/hebei/2023/0606/281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