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泉州华光职业学院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为规范招生行为，实施招生工作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，根据《中华人民共和国教育法》、《民办教育促进法》和《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年福建省普通高等学校招生工作实施细则》等相关法律法规的有关规定，结合本院实际，制订本章程。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招生工作贯彻公开透明、公平竞争、公正选拔的原则，对考生进行德智体美劳全面考核、综合评价、择优录取。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、学院名称：泉州华光职业学院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、学院代码：</w:t>
      </w:r>
      <w:r>
        <w:rPr>
          <w:rFonts w:ascii="Times New Roman" w:eastAsia="Times New Roman" w:hAnsi="Times New Roman" w:cs="Times New Roman"/>
        </w:rPr>
        <w:t xml:space="preserve">12927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、学院地址：福建省泉州市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、学制：三年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、办学层次：高等职业教育（专科）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、办学类型：民办全日制普通高等职业院校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、主管部门：福建省教育厅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、学院网站：</w:t>
      </w:r>
      <w:r>
        <w:rPr>
          <w:rFonts w:ascii="Times New Roman" w:eastAsia="Times New Roman" w:hAnsi="Times New Roman" w:cs="Times New Roman"/>
        </w:rPr>
        <w:t xml:space="preserve">http://www.hgu.com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、学院邮箱：</w:t>
      </w:r>
      <w:r>
        <w:rPr>
          <w:rFonts w:ascii="Times New Roman" w:eastAsia="Times New Roman" w:hAnsi="Times New Roman" w:cs="Times New Roman"/>
        </w:rPr>
        <w:t xml:space="preserve">zsb@hgu.cn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招生对象及招生计划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招生对象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、高职招生：招收参加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年全国普通高等学校招生统一考试的考生；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年具体招生计划数以各省、市、自治区考试院公布为准，分专业招生人数详见招生所在省、市、自治区当年招生计划本。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、学院根据国家下达的招生指标，执行教育部规定的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的录取原则，按国家高考招生的规定和程序，以及投档的分数线，择优录取（考生志愿、专业之间不设专业级差）。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、福建省高职高专批次实行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专业志愿平行投档录取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填报，体现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填报我院的福建省考生，录取时征求志愿仍然生源不足的情况下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执行福建省制定的录取政策降分录取。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、省外专业录取采用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的规则，即对进档考生按分数从高分到低分顺序排列，按分数排序依次录取到第一专业，如第一专业录满，依次录取到第二、三专业，以此类推；若考生所填报的专业已录满，有填写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服从专业调剂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的考生按分数优先的原则录取到未满额的专业。在生源不足的情况下按各省制定的录取政策降分录取。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、美术类统考成绩合格者可填报我院的美术类专业，摄影统考成绩合格者可填报我院的摄影类专业。根据考生所填报的志愿，在专业成绩、文考成绩都上线的情况下择优录取。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、对于考生填报志愿的所有专业，若招生计划均已完成且考生又不愿意调剂者，则不予录取。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对体检不合格的考生不予录取。体检标准按《普通高等学校招生体检工作指导意见》执行。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录取结束后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录取结果将在我院网站（</w:t>
      </w:r>
      <w:r>
        <w:rPr>
          <w:rFonts w:ascii="Times New Roman" w:eastAsia="Times New Roman" w:hAnsi="Times New Roman" w:cs="Times New Roman"/>
        </w:rPr>
        <w:t>www.hgu.com</w:t>
      </w:r>
      <w:r>
        <w:rPr>
          <w:rFonts w:ascii="SimSun" w:eastAsia="SimSun" w:hAnsi="SimSun" w:cs="SimSun"/>
        </w:rPr>
        <w:t>）及招生所在省、市、自治区高招办网站上公布。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新生入学与复查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被录取的新生，必须按《新生入学须知》的要求，在规定的时间内到校办理新生入学手续。若有特殊情况不能按时到校办理新生入学手续者，应事先向学院请假，否则将取消其录取资格。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为确保新生质量，在新生入学后，学院将对新生的报考材料进行复核，并对新生的身体健康情况进行复查。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对于报考材料弄虚作假或体检复查不合格的考生，将给予退学。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收（退）费标准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、学费：每人每学年</w:t>
      </w:r>
      <w:r>
        <w:rPr>
          <w:rFonts w:ascii="Times New Roman" w:eastAsia="Times New Roman" w:hAnsi="Times New Roman" w:cs="Times New Roman"/>
        </w:rPr>
        <w:t>7500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——9900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、住宿费：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四人间：每人每年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元，配备宽带网、电话、卫生间、洗衣间、空调、热水器、电脑桌、衣柜、书柜、单人床；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六人间：每人每年</w:t>
      </w:r>
      <w:r>
        <w:rPr>
          <w:rFonts w:ascii="Times New Roman" w:eastAsia="Times New Roman" w:hAnsi="Times New Roman" w:cs="Times New Roman"/>
        </w:rPr>
        <w:t>1300</w:t>
      </w:r>
      <w:r>
        <w:rPr>
          <w:rFonts w:ascii="SimSun" w:eastAsia="SimSun" w:hAnsi="SimSun" w:cs="SimSun"/>
        </w:rPr>
        <w:t>元，配备宽带网、电话、卫生间、洗衣间、空调、热水器、双层床。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、书本及代办费：根据需要按实核收。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、报考我院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服装与服饰设计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鞋类设计与工艺（科技研发方向）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老年服务与管理</w:t>
      </w:r>
      <w:r>
        <w:rPr>
          <w:rFonts w:ascii="Times New Roman" w:eastAsia="Times New Roman" w:hAnsi="Times New Roman" w:cs="Times New Roman"/>
        </w:rPr>
        <w:t>” “</w:t>
      </w:r>
      <w:r>
        <w:rPr>
          <w:rFonts w:ascii="SimSun" w:eastAsia="SimSun" w:hAnsi="SimSun" w:cs="SimSun"/>
        </w:rPr>
        <w:t>老年服务与管理（健康产业管理方向）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印刷媒体技术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这五个专业的学生可享有市财政每生每年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元学费减免待遇。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退费标准：学生因故转学、退学、死亡以及其它原因终止学业，其入学时缴交的代办费、学费和住宿费按《福建省民办教育收费管理实施细则》（闽价费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41</w:t>
      </w:r>
      <w:r>
        <w:rPr>
          <w:rFonts w:ascii="SimSun" w:eastAsia="SimSun" w:hAnsi="SimSun" w:cs="SimSun"/>
        </w:rPr>
        <w:t>号）的有关规定给予退费。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学院实行奖学金、助学金制度，对品学兼优者给予奖励，对经济困难的学生给予生活补助。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毕业与就业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学生修完教学计划规定的教学环节和全部课程，经考核合格者，准予毕业，发给经教育部电子注册的大专毕业证书。发证学院为：泉州华光职业学院。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学生毕业后可自主择业，或由学院的毕业生就业指导中心协助推荐就业。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招生监察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学院成立由纪检及有关部门组成的招生监察组，根据招生工作的有关政策、法律、法规和本章程，进行全程监督，以确保招生工作公开、公平、公正地进行。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学院招生工作举报或申诉电话：</w:t>
      </w:r>
      <w:r>
        <w:rPr>
          <w:rFonts w:ascii="Times New Roman" w:eastAsia="Times New Roman" w:hAnsi="Times New Roman" w:cs="Times New Roman"/>
        </w:rPr>
        <w:t xml:space="preserve">0595-87481926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招生工作联系方式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日常招生工作联系方式</w:t>
      </w:r>
      <w:r>
        <w:rPr>
          <w:rFonts w:ascii="Times New Roman" w:eastAsia="Times New Roman" w:hAnsi="Times New Roman" w:cs="Times New Roman"/>
        </w:rPr>
        <w:t xml:space="preserve">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邮编：</w:t>
      </w:r>
      <w:r>
        <w:rPr>
          <w:rFonts w:ascii="Times New Roman" w:eastAsia="Times New Roman" w:hAnsi="Times New Roman" w:cs="Times New Roman"/>
        </w:rPr>
        <w:t xml:space="preserve">362121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0595-87354000    87354001   87354002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0595-87355032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ＱＱ：</w:t>
      </w:r>
      <w:r>
        <w:rPr>
          <w:rFonts w:ascii="Times New Roman" w:eastAsia="Times New Roman" w:hAnsi="Times New Roman" w:cs="Times New Roman"/>
        </w:rPr>
        <w:t xml:space="preserve">189888522  189888622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录取现场联系方式</w:t>
      </w:r>
      <w:r>
        <w:rPr>
          <w:rFonts w:ascii="Times New Roman" w:eastAsia="Times New Roman" w:hAnsi="Times New Roman" w:cs="Times New Roman"/>
        </w:rPr>
        <w:t xml:space="preserve">              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0595-87355032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0595-87355032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曾老师（手机：</w:t>
      </w:r>
      <w:r>
        <w:rPr>
          <w:rFonts w:ascii="Times New Roman" w:eastAsia="Times New Roman" w:hAnsi="Times New Roman" w:cs="Times New Roman"/>
        </w:rPr>
        <w:t>13599292824  63168847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本章程如有与国家或省制定的有关政策相抵触之处，以国家或省制定的有关政策为准。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本章程自公布之日起实施。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泉州华光职业学院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二〇一八年四月十五日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闽南理工学院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福建师范大学闽南科技学院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莱芜职业技术学院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福州黎明职业技术学院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泉州信息工程学院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闽北职业技术学院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泉州理工职业学院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泉州纺织服装职业学院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泉州医学高等专科学校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厦门海洋职业技术学院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福建江夏学院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fujian/2019/0223/6755.html" TargetMode="External" /><Relationship Id="rId11" Type="http://schemas.openxmlformats.org/officeDocument/2006/relationships/hyperlink" Target="http://www.gk114.com/a/gxzs/zszc/fujian/2019/0223/6754.html" TargetMode="External" /><Relationship Id="rId12" Type="http://schemas.openxmlformats.org/officeDocument/2006/relationships/hyperlink" Target="http://www.gk114.com/a/gxzs/zszc/fujian/2019/0223/6753.html" TargetMode="External" /><Relationship Id="rId13" Type="http://schemas.openxmlformats.org/officeDocument/2006/relationships/hyperlink" Target="http://www.gk114.com/a/gxzs/zszc/fujian/2019/0223/6748.html" TargetMode="External" /><Relationship Id="rId14" Type="http://schemas.openxmlformats.org/officeDocument/2006/relationships/hyperlink" Target="http://www.gk114.com/a/gxzs/zszc/fujian/2019/0223/6747.html" TargetMode="External" /><Relationship Id="rId15" Type="http://schemas.openxmlformats.org/officeDocument/2006/relationships/hyperlink" Target="http://www.gk114.com/a/gxzs/zszc/fujian/2019/0223/6745.html" TargetMode="External" /><Relationship Id="rId16" Type="http://schemas.openxmlformats.org/officeDocument/2006/relationships/hyperlink" Target="http://www.gk114.com/a/gxzs/zszc/fujian/2019/0223/6743.html" TargetMode="External" /><Relationship Id="rId17" Type="http://schemas.openxmlformats.org/officeDocument/2006/relationships/hyperlink" Target="http://www.gk114.com/a/gxzs/zszc/fujian/2019/0222/6727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fujian/2019/0222/6721.html" TargetMode="External" /><Relationship Id="rId5" Type="http://schemas.openxmlformats.org/officeDocument/2006/relationships/hyperlink" Target="http://www.gk114.com/a/gxzs/zszc/fujian/2019/0222/6723.html" TargetMode="External" /><Relationship Id="rId6" Type="http://schemas.openxmlformats.org/officeDocument/2006/relationships/hyperlink" Target="http://www.gk114.com/a/gxzs/zszc/fujian/" TargetMode="External" /><Relationship Id="rId7" Type="http://schemas.openxmlformats.org/officeDocument/2006/relationships/hyperlink" Target="http://www.gk114.com/a/gxzs/zszc/fujian/2021/0614/19924.html" TargetMode="External" /><Relationship Id="rId8" Type="http://schemas.openxmlformats.org/officeDocument/2006/relationships/hyperlink" Target="http://www.gk114.com/a/gxzs/zszc/fujian/2020/0618/16869.html" TargetMode="External" /><Relationship Id="rId9" Type="http://schemas.openxmlformats.org/officeDocument/2006/relationships/hyperlink" Target="http://www.gk114.com/a/gxzs/zszc/fujian/2020/0618/1686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