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泉州理工职业学院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年普通高考招生章程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根据教育部、福建省教育厅有关规定和《关于做好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高等学校招生工作的通知》文件精神，结合学校实际情况，制定本章程。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第二条学校名称、层次、办学类型、办学规模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学校全称：泉州理工职业学院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办学性质：民办普通高职院校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学历层次：高职（专科）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制：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12928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办学规模：在校统招生约</w:t>
      </w:r>
      <w:r>
        <w:rPr>
          <w:rFonts w:ascii="Times New Roman" w:eastAsia="Times New Roman" w:hAnsi="Times New Roman" w:cs="Times New Roman"/>
        </w:rPr>
        <w:t>5080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http://www.qzit.edu.cn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官方微博：</w:t>
      </w:r>
      <w:r>
        <w:rPr>
          <w:rFonts w:ascii="Times New Roman" w:eastAsia="Times New Roman" w:hAnsi="Times New Roman" w:cs="Times New Roman"/>
        </w:rPr>
        <w:t xml:space="preserve">http://weibo.com/qzitedu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址：（主校区）晋江市内坑镇大学路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特别说明：学校晋江新校区占地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亩，毗邻高铁晋江站，接壤沈海高速，交通便捷，已全面投入使用。校园充分体现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绿色循环、节能生态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的建设理念，诚挚欢迎您的到来！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第三条校训、育人方针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校训：忠诚、勤奋、创新、奉献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育人方针：培养身体好、就业好、社会贡献大的应用技术人才。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招生机构及其工作职责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第四条为保障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考招生工作平稳运行，学校成立了以校长为主任、分管招生工作校领导为副主任、相关职能部门负责人组成的招生工作委员会，并制定招生工作方案、分项实施细则。招生工作委员会下设招生办公室，负责有关招生计划、宣传、录取等一系列日常工作的组织和落实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第五条学校成立以党委副书记为组长的招生监察小组，全程监督、规范招生行为，维护学校的良好形象和社会公共利益。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监督、投诉电话：</w:t>
      </w:r>
      <w:r>
        <w:rPr>
          <w:rFonts w:ascii="Times New Roman" w:eastAsia="Times New Roman" w:hAnsi="Times New Roman" w:cs="Times New Roman"/>
        </w:rPr>
        <w:t xml:space="preserve">0595-22500777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招生计划及专业录取要求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2018</w:t>
      </w:r>
      <w:r>
        <w:rPr>
          <w:rFonts w:ascii="SimSun" w:eastAsia="SimSun" w:hAnsi="SimSun" w:cs="SimSun"/>
        </w:rPr>
        <w:t>年普通高考，我校面向全国多个省市招生，分专业招生计划以各省招生主管部门审核公布为准。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第七条符合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高考报名条件者均可报考，男女比例不限。因为学习和就业的特殊性，汽车检测与维修技术、汽车技术服务与营销、建筑设计类（含室内设计技术、环境艺术设计）、动漫设计与制作、广告设计与制作、数字媒体技术、产品艺术设计、服装与服饰设计等专业不招收色盲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学费：车辆工程系、建筑设计系专业</w:t>
      </w:r>
      <w:r>
        <w:rPr>
          <w:rFonts w:ascii="Times New Roman" w:eastAsia="Times New Roman" w:hAnsi="Times New Roman" w:cs="Times New Roman"/>
        </w:rPr>
        <w:t>8500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学年；信息技术系专业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年；商学院专业</w:t>
      </w:r>
      <w:r>
        <w:rPr>
          <w:rFonts w:ascii="Times New Roman" w:eastAsia="Times New Roman" w:hAnsi="Times New Roman" w:cs="Times New Roman"/>
        </w:rPr>
        <w:t>7500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具体专业如下：车辆工程系：汽车检测与维修技术、汽车电子技术、汽车运用技术、汽车营销与技术服务、机械制造与自动化、机电一体化、油气储运；建筑设计系：建筑工程技术、工程造价、建筑设计类、工程监理、建筑装饰工程；信息技术系：计算机应用技术、数字媒体、广告设计与制作、移动商务；商学院：电子商务、会计、金融管理与实务、市场营销、国际贸易实务、人力资源管理、物理管理、酒店管理、旅游管理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SimSun" w:eastAsia="SimSun" w:hAnsi="SimSun" w:cs="SimSun"/>
        </w:rPr>
        <w:t>工商企业管理、报关与国际货运、商务英语；计文波时尚学院：产品艺术设计、服装与服饰设计（泉州市物价局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泉价</w:t>
      </w:r>
      <w:r>
        <w:rPr>
          <w:rFonts w:ascii="Times New Roman" w:eastAsia="Times New Roman" w:hAnsi="Times New Roman" w:cs="Times New Roman"/>
        </w:rPr>
        <w:t>[2015] 48</w:t>
      </w:r>
      <w:r>
        <w:rPr>
          <w:rFonts w:ascii="SimSun" w:eastAsia="SimSun" w:hAnsi="SimSun" w:cs="SimSun"/>
        </w:rPr>
        <w:t>号）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第九条住宿费：</w:t>
      </w:r>
      <w:r>
        <w:rPr>
          <w:rFonts w:ascii="Times New Roman" w:eastAsia="Times New Roman" w:hAnsi="Times New Roman" w:cs="Times New Roman"/>
        </w:rPr>
        <w:t>1400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人间）（泉州市物价局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泉价</w:t>
      </w:r>
      <w:r>
        <w:rPr>
          <w:rFonts w:ascii="Times New Roman" w:eastAsia="Times New Roman" w:hAnsi="Times New Roman" w:cs="Times New Roman"/>
        </w:rPr>
        <w:t>[2015] 47</w:t>
      </w:r>
      <w:r>
        <w:rPr>
          <w:rFonts w:ascii="SimSun" w:eastAsia="SimSun" w:hAnsi="SimSun" w:cs="SimSun"/>
        </w:rPr>
        <w:t>号）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第十条代办费（书籍资料费等）：详见《新生入学指南》通知，采取预收制，毕业前结算，多还少补。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十一条退费标准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参照</w:t>
      </w:r>
      <w:r>
        <w:rPr>
          <w:rFonts w:ascii="Times New Roman" w:eastAsia="Times New Roman" w:hAnsi="Times New Roman" w:cs="Times New Roman"/>
        </w:rPr>
        <w:t>2013</w:t>
      </w:r>
      <w:r>
        <w:rPr>
          <w:rFonts w:ascii="SimSun" w:eastAsia="SimSun" w:hAnsi="SimSun" w:cs="SimSun"/>
        </w:rPr>
        <w:t>版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SimSun" w:eastAsia="SimSun" w:hAnsi="SimSun" w:cs="SimSun"/>
        </w:rPr>
        <w:t>《福建省民办教育收费管理实施细则》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奖、助学金设置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第十二条根据国家相关规定，学院在校学生可享受国家设立的国家奖学金、励志奖学金和国家助学金，可申请生源地助学贷款。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第十三条为鼓励进步、表彰先进，学院还设立了学习奖、职业技能奖、科研奖、才艺奖、宣传奖、创品牌奖、素质教育奖、体育竞技奖等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余大类奖学金。为了帮助经济困难学生顺利完成学业，学院设立了百万爱心工程、勤工助学中心等助学体系。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学院本着公平、公正、公开的招生工作原则，根据《中华人民共和国高等教育法》和教育部有关规定依法招生。坚持德智体美全面发展的标准，择优录取的原则，确保招生录取工作公平、公正、公开。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第十五条学校招生录取工作遵循生源所在省（市、自治区）教育厅和省（市、自治区）招生委员会制定关于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年普通高考招生录取工作办法执行。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第十六条除福建省外考生：参照各省招生主管部门发布的招生录取规则进行录取。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第十七条外语语种：我校仅提供英语语种教学。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第十八条录取结果将在学院网站上公布，以省考试院公布结果为准。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第十九条学校根据国家有关招生政策和录取标准对新生进行复查，凡不符合条件或有弄虚作假等舞弊现象的，一律取消入学资格。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学历证书颁发办法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第二十条学历证书的学校名称：泉州理工职业学院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第二十一条证书种类：普通高等学校毕业证书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第二十二条颁发办法：在校学习期满，修完学校规定的全部课程，成绩合格，发给福建省教育厅统一印制的毕业证书。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第二十三条本章程由泉州理工职业学院招生就业处负责解释。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第二十四条学院招生办联系方式：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地址：福建省晋江市内坑镇大学路泉州理工职业学院招生就业处（邮编：</w:t>
      </w:r>
      <w:r>
        <w:rPr>
          <w:rFonts w:ascii="Times New Roman" w:eastAsia="Times New Roman" w:hAnsi="Times New Roman" w:cs="Times New Roman"/>
        </w:rPr>
        <w:t>362268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0595-22500777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22545888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15359596963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泉州纺织服装职业学院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福建农林大学东方学院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厦门华天涉外职业技术学院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莱芜职业技术学院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厦门华天涉外职业技术学院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福州黎明职业技术学院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泉州信息工程学院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闽北职业技术学院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泉州纺织服装职业学院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泉州医学高等专科学校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厦门海洋职业技术学院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福建水利电力职业技术学院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福建江夏学院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fujian/2019/0223/6755.html" TargetMode="External" /><Relationship Id="rId11" Type="http://schemas.openxmlformats.org/officeDocument/2006/relationships/hyperlink" Target="http://www.gk114.com/a/gxzs/zszc/fujian/2019/0223/6754.html" TargetMode="External" /><Relationship Id="rId12" Type="http://schemas.openxmlformats.org/officeDocument/2006/relationships/hyperlink" Target="http://www.gk114.com/a/gxzs/zszc/fujian/2019/0223/6753.html" TargetMode="External" /><Relationship Id="rId13" Type="http://schemas.openxmlformats.org/officeDocument/2006/relationships/hyperlink" Target="http://www.gk114.com/a/gxzs/zszc/fujian/2019/0223/6745.html" TargetMode="External" /><Relationship Id="rId14" Type="http://schemas.openxmlformats.org/officeDocument/2006/relationships/hyperlink" Target="http://www.gk114.com/a/gxzs/zszc/fujian/2019/0223/6743.html" TargetMode="External" /><Relationship Id="rId15" Type="http://schemas.openxmlformats.org/officeDocument/2006/relationships/hyperlink" Target="http://www.gk114.com/a/gxzs/zszc/fujian/2019/0223/6742.html" TargetMode="External" /><Relationship Id="rId16" Type="http://schemas.openxmlformats.org/officeDocument/2006/relationships/hyperlink" Target="http://www.gk114.com/a/gxzs/zszc/fujian/2019/0222/6727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fujian/2019/0223/6747.html" TargetMode="External" /><Relationship Id="rId5" Type="http://schemas.openxmlformats.org/officeDocument/2006/relationships/hyperlink" Target="http://www.gk114.com/a/gxzs/zszc/fujian/2019/0223/6749.html" TargetMode="External" /><Relationship Id="rId6" Type="http://schemas.openxmlformats.org/officeDocument/2006/relationships/hyperlink" Target="http://www.gk114.com/a/gxzs/zszc/fujian/" TargetMode="External" /><Relationship Id="rId7" Type="http://schemas.openxmlformats.org/officeDocument/2006/relationships/hyperlink" Target="http://www.gk114.com/a/gxzs/zszc/fujian/2021/0614/19924.html" TargetMode="External" /><Relationship Id="rId8" Type="http://schemas.openxmlformats.org/officeDocument/2006/relationships/hyperlink" Target="http://www.gk114.com/a/gxzs/zszc/fujian/2020/0618/16869.html" TargetMode="External" /><Relationship Id="rId9" Type="http://schemas.openxmlformats.org/officeDocument/2006/relationships/hyperlink" Target="http://www.gk114.com/a/gxzs/zszc/fujian/2020/0618/1686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