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浙江汽车职业技术学院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一、学校全称：浙江汽车职业技术学院</w:t>
      </w:r>
      <w:r>
        <w:rPr>
          <w:rFonts w:ascii="SimSun" w:eastAsia="SimSun" w:hAnsi="SimSun" w:cs="SimSun"/>
          <w:color w:val="666666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二、部委代码：</w:t>
      </w:r>
      <w:r>
        <w:rPr>
          <w:rFonts w:ascii="SimSun" w:eastAsia="SimSun" w:hAnsi="SimSun" w:cs="SimSun"/>
          <w:color w:val="666666"/>
        </w:rPr>
        <w:t>14089 </w:t>
      </w:r>
      <w:r>
        <w:rPr>
          <w:rFonts w:ascii="SimSun" w:eastAsia="SimSun" w:hAnsi="SimSun" w:cs="SimSun"/>
          <w:color w:val="666666"/>
        </w:rPr>
        <w:t>在各省招生院校代码详见统一公布的招生计划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三、校</w:t>
      </w:r>
      <w:r>
        <w:rPr>
          <w:rFonts w:ascii="SimSun" w:eastAsia="SimSun" w:hAnsi="SimSun" w:cs="SimSun"/>
          <w:color w:val="666666"/>
        </w:rPr>
        <w:t> </w:t>
      </w:r>
      <w:r>
        <w:rPr>
          <w:rFonts w:ascii="SimSun" w:eastAsia="SimSun" w:hAnsi="SimSun" w:cs="SimSun"/>
          <w:color w:val="666666"/>
        </w:rPr>
        <w:t> </w:t>
      </w:r>
      <w:r>
        <w:rPr>
          <w:rFonts w:ascii="SimSun" w:eastAsia="SimSun" w:hAnsi="SimSun" w:cs="SimSun"/>
          <w:color w:val="666666"/>
        </w:rPr>
        <w:t>址：浙江省临海市大洋街道曹家路</w:t>
      </w:r>
      <w:r>
        <w:rPr>
          <w:rFonts w:ascii="SimSun" w:eastAsia="SimSun" w:hAnsi="SimSun" w:cs="SimSun"/>
          <w:color w:val="666666"/>
        </w:rPr>
        <w:t>108</w:t>
      </w:r>
      <w:r>
        <w:rPr>
          <w:rFonts w:ascii="SimSun" w:eastAsia="SimSun" w:hAnsi="SimSun" w:cs="SimSun"/>
          <w:color w:val="666666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四、办学地点：浙江省临海市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五、邮政编码：</w:t>
      </w:r>
      <w:r>
        <w:rPr>
          <w:rFonts w:ascii="SimSun" w:eastAsia="SimSun" w:hAnsi="SimSun" w:cs="SimSun"/>
          <w:color w:val="666666"/>
        </w:rPr>
        <w:t>317000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六、办学性质：民办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七、办学层次：专科（高职）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八、录取规则：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（一）浙江省录取规则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按国家教育部要求，实行</w:t>
      </w:r>
      <w:r>
        <w:rPr>
          <w:rFonts w:ascii="SimSun" w:eastAsia="SimSun" w:hAnsi="SimSun" w:cs="SimSun"/>
          <w:color w:val="666666"/>
        </w:rPr>
        <w:t>“学校负责、省教育考试院监督”的录取体制，在投档分数线以上，对学生的高考</w:t>
      </w:r>
      <w:r>
        <w:rPr>
          <w:rFonts w:ascii="Tahoma" w:eastAsia="Tahoma" w:hAnsi="Tahoma" w:cs="Tahoma"/>
          <w:color w:val="666666"/>
        </w:rPr>
        <w:t>(</w:t>
      </w:r>
      <w:r>
        <w:rPr>
          <w:rFonts w:ascii="SimSun" w:eastAsia="SimSun" w:hAnsi="SimSun" w:cs="SimSun"/>
          <w:color w:val="666666"/>
        </w:rPr>
        <w:t>含单独考试</w:t>
      </w:r>
      <w:r>
        <w:rPr>
          <w:rFonts w:ascii="Tahoma" w:eastAsia="Tahoma" w:hAnsi="Tahoma" w:cs="Tahoma"/>
          <w:color w:val="666666"/>
        </w:rPr>
        <w:t>)</w:t>
      </w:r>
      <w:r>
        <w:rPr>
          <w:rFonts w:ascii="SimSun" w:eastAsia="SimSun" w:hAnsi="SimSun" w:cs="SimSun"/>
          <w:color w:val="666666"/>
        </w:rPr>
        <w:t>成绩和综合素质评价结果实行全面考核，公平、公正，择优录取。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根据《浙江省深化高校考试招生制度综合改革试点方案》文件精神，考生需在满足选考科目要求前提下填报相关专业志愿，只需</w:t>
      </w: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门在专业选考科目范围之内，就能报考该专业。没有明确选考科目范围的，考生在报考时无科目限制。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普通类专业：考生志愿由</w:t>
      </w:r>
      <w:r>
        <w:rPr>
          <w:rFonts w:ascii="SimSun" w:eastAsia="SimSun" w:hAnsi="SimSun" w:cs="SimSun"/>
          <w:color w:val="666666"/>
        </w:rPr>
        <w:t>“专业</w:t>
      </w:r>
      <w:r>
        <w:rPr>
          <w:rFonts w:ascii="Tahoma" w:eastAsia="Tahoma" w:hAnsi="Tahoma" w:cs="Tahoma"/>
          <w:color w:val="666666"/>
        </w:rPr>
        <w:t>+</w:t>
      </w:r>
      <w:r>
        <w:rPr>
          <w:rFonts w:ascii="SimSun" w:eastAsia="SimSun" w:hAnsi="SimSun" w:cs="SimSun"/>
          <w:color w:val="666666"/>
        </w:rPr>
        <w:t>学校组成”。录取不分批次，根据考生高考总分，实行专业平行志愿录取，投档比例为</w:t>
      </w:r>
      <w:r>
        <w:rPr>
          <w:rFonts w:ascii="Tahoma" w:eastAsia="Tahoma" w:hAnsi="Tahoma" w:cs="Tahoma"/>
          <w:color w:val="666666"/>
        </w:rPr>
        <w:t>1:1</w:t>
      </w:r>
      <w:r>
        <w:rPr>
          <w:rFonts w:ascii="SimSun" w:eastAsia="SimSun" w:hAnsi="SimSun" w:cs="SimSun"/>
          <w:color w:val="666666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单独考试类专业：按考生总成绩高低，分类别实行专业平行志愿录取，投档比例为</w:t>
      </w:r>
      <w:r>
        <w:rPr>
          <w:rFonts w:ascii="SimSun" w:eastAsia="SimSun" w:hAnsi="SimSun" w:cs="SimSun"/>
          <w:color w:val="666666"/>
        </w:rPr>
        <w:t>1:1</w:t>
      </w:r>
      <w:r>
        <w:rPr>
          <w:rFonts w:ascii="SimSun" w:eastAsia="SimSun" w:hAnsi="SimSun" w:cs="SimSun"/>
          <w:color w:val="666666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高考总分相同的考生，依据考生位次和志愿顺序投档录取。考生位次按所有考生总分排定。考生总分相同时，按文化总分、语文数学总分、语文或数学单科成绩、外语单科成绩、选考科目单科成绩高低排序，全部相同者为同位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（二）外省录取规则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1.</w:t>
      </w:r>
      <w:r>
        <w:rPr>
          <w:rFonts w:ascii="SimSun" w:eastAsia="SimSun" w:hAnsi="SimSun" w:cs="SimSun"/>
          <w:color w:val="666666"/>
        </w:rPr>
        <w:t>执行相关省份的投档规定，遵循“分数优先，遵循志愿”的录取原则接受投档。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2.</w:t>
      </w:r>
      <w:r>
        <w:rPr>
          <w:rFonts w:ascii="SimSun" w:eastAsia="SimSun" w:hAnsi="SimSun" w:cs="SimSun"/>
          <w:color w:val="666666"/>
        </w:rPr>
        <w:t>对所有进档考生的专业安排，按照“专业志愿优先”的方式从高分到低分择优录取。第一专业志愿不能满足的考生考虑第二专业志愿。仍不能满足的考虑第三专业志愿，以此类推。所有专业志愿均不能满足的，如果服从专业调剂，将由学校根据分数调剂到相应专业录取，高考成绩无法满足填报志愿的，又不服从专业调剂的考生，将予以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3.</w:t>
      </w:r>
      <w:r>
        <w:rPr>
          <w:rFonts w:ascii="SimSun" w:eastAsia="SimSun" w:hAnsi="SimSun" w:cs="SimSun"/>
          <w:color w:val="666666"/>
        </w:rPr>
        <w:t>当投档总分相同时，参考名次先后和相关单科成绩高低择优录取。普通高考单科顺序排列：文科为语文、</w:t>
      </w:r>
      <w:r>
        <w:rPr>
          <w:rFonts w:ascii="SimSun" w:eastAsia="SimSun" w:hAnsi="SimSun" w:cs="SimSun"/>
          <w:color w:val="666666"/>
        </w:rPr>
        <w:t>外</w:t>
      </w:r>
      <w:r>
        <w:rPr>
          <w:rFonts w:ascii="SimSun" w:eastAsia="SimSun" w:hAnsi="SimSun" w:cs="SimSun"/>
          <w:color w:val="666666"/>
        </w:rPr>
        <w:t>语、数学；理科为数学、语文、</w:t>
      </w:r>
      <w:r>
        <w:rPr>
          <w:rFonts w:ascii="SimSun" w:eastAsia="SimSun" w:hAnsi="SimSun" w:cs="SimSun"/>
          <w:color w:val="666666"/>
        </w:rPr>
        <w:t>外</w:t>
      </w:r>
      <w:r>
        <w:rPr>
          <w:rFonts w:ascii="SimSun" w:eastAsia="SimSun" w:hAnsi="SimSun" w:cs="SimSun"/>
          <w:color w:val="666666"/>
        </w:rPr>
        <w:t>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4.</w:t>
      </w:r>
      <w:r>
        <w:rPr>
          <w:rFonts w:ascii="SimSun" w:eastAsia="SimSun" w:hAnsi="SimSun" w:cs="SimSun"/>
          <w:color w:val="666666"/>
        </w:rPr>
        <w:t>不设专业分数级差，无专业加试要求。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（三）外语语种要求：无（学校外语教学全部使用英语）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（四）男女比例：不限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（五）身体健康要求：所有专业的体检要求按照国家教育部、卫生部《普通高等学校招生体检工作指导意见》等有关规定执行。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九、浙江省各专业选考科目范围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5"/>
        <w:gridCol w:w="2290"/>
        <w:gridCol w:w="3670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/>
        </w:trPr>
        <w:tc>
          <w:tcPr>
            <w:tcW w:w="346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1095"/>
              <w:jc w:val="both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  <w:t>专业名称</w:t>
            </w:r>
          </w:p>
        </w:tc>
        <w:tc>
          <w:tcPr>
            <w:tcW w:w="204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  <w:t>选考科目数</w:t>
            </w:r>
          </w:p>
        </w:tc>
        <w:tc>
          <w:tcPr>
            <w:tcW w:w="3425" w:type="dxa"/>
            <w:vMerge w:val="restart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  <w:t>选考科目范围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/>
        </w:trPr>
        <w:tc>
          <w:tcPr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</w:pPr>
          </w:p>
        </w:tc>
        <w:tc>
          <w:tcPr>
            <w:vMerge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STXihei" w:eastAsia="STXihei" w:hAnsi="STXihei" w:cs="STXihei"/>
                <w:b/>
                <w:bCs/>
                <w:i w:val="0"/>
                <w:iCs w:val="0"/>
                <w:smallCaps w:val="0"/>
                <w:color w:val="666666"/>
                <w:sz w:val="23"/>
                <w:szCs w:val="23"/>
              </w:rPr>
            </w:pP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机械制造与自动化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物理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数控技术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物理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模具设计与制造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化学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电气自动化技术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物理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工业机器人技术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汽车制造与装配技术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物理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汽车检测与维修技术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汽车电子技术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物理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历史 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新能源汽车技术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工商企业管理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汽车营销与服务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物流管理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思想政治</w:t>
            </w: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  地理  技术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汽车智能技术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智能产品开发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/>
        </w:trPr>
        <w:tc>
          <w:tcPr>
            <w:tcW w:w="34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飞行器制造技术（陆空两用汽车制造与维修）</w:t>
            </w:r>
          </w:p>
        </w:tc>
        <w:tc>
          <w:tcPr>
            <w:tcW w:w="20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0</w:t>
            </w:r>
          </w:p>
        </w:tc>
        <w:tc>
          <w:tcPr>
            <w:tcW w:w="34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TXihei" w:eastAsia="STXihei" w:hAnsi="STXihei" w:cs="STXihei"/>
                <w:b w:val="0"/>
                <w:bCs w:val="0"/>
                <w:i w:val="0"/>
                <w:iCs w:val="0"/>
                <w:smallCaps w:val="0"/>
                <w:color w:val="666666"/>
                <w:sz w:val="23"/>
                <w:szCs w:val="23"/>
              </w:rPr>
              <w:t>不限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35" w:lineRule="atLeast"/>
        <w:ind w:left="0" w:right="0" w:firstLine="240"/>
        <w:jc w:val="both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TXihei" w:eastAsia="STXihei" w:hAnsi="STXihei" w:cs="STXihei"/>
          <w:color w:val="666666"/>
        </w:rPr>
        <w:t>注：以浙江省教育考试院公布为准。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十、其他说明（学费标准、颁发学历证书的学校名称及证书种类）：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（一）学生的学费、住宿费等收费项目和标准严格执行浙江省教育厅、财政厅、物价局的标准。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1. </w:t>
      </w:r>
      <w:r>
        <w:rPr>
          <w:rFonts w:ascii="SimSun" w:eastAsia="SimSun" w:hAnsi="SimSun" w:cs="SimSun"/>
          <w:color w:val="666666"/>
        </w:rPr>
        <w:t>住宿费： </w:t>
      </w:r>
      <w:r>
        <w:rPr>
          <w:rFonts w:ascii="Tahoma" w:eastAsia="Tahoma" w:hAnsi="Tahoma" w:cs="Tahoma"/>
          <w:color w:val="666666"/>
        </w:rPr>
        <w:t>6</w:t>
      </w:r>
      <w:r>
        <w:rPr>
          <w:rFonts w:ascii="SimSun" w:eastAsia="SimSun" w:hAnsi="SimSun" w:cs="SimSun"/>
          <w:color w:val="666666"/>
        </w:rPr>
        <w:t>人间每生每学年</w:t>
      </w:r>
      <w:r>
        <w:rPr>
          <w:rFonts w:ascii="Tahoma" w:eastAsia="Tahoma" w:hAnsi="Tahoma" w:cs="Tahoma"/>
          <w:color w:val="666666"/>
        </w:rPr>
        <w:t>1</w:t>
      </w:r>
      <w:r>
        <w:rPr>
          <w:rFonts w:ascii="SimSun" w:eastAsia="SimSun" w:hAnsi="SimSun" w:cs="SimSun"/>
          <w:color w:val="666666"/>
        </w:rPr>
        <w:t>4</w:t>
      </w:r>
      <w:r>
        <w:rPr>
          <w:rFonts w:ascii="SimSun" w:eastAsia="SimSun" w:hAnsi="SimSun" w:cs="SimSun"/>
          <w:color w:val="666666"/>
        </w:rPr>
        <w:t>00</w:t>
      </w:r>
      <w:r>
        <w:rPr>
          <w:rFonts w:ascii="SimSun" w:eastAsia="SimSun" w:hAnsi="SimSun" w:cs="SimSun"/>
          <w:color w:val="666666"/>
        </w:rPr>
        <w:t>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2.</w:t>
      </w:r>
      <w:r>
        <w:rPr>
          <w:rFonts w:ascii="SimSun" w:eastAsia="SimSun" w:hAnsi="SimSun" w:cs="SimSun"/>
          <w:color w:val="666666"/>
        </w:rPr>
        <w:t>浙江省</w:t>
      </w:r>
      <w:r>
        <w:rPr>
          <w:rFonts w:ascii="SimSun" w:eastAsia="SimSun" w:hAnsi="SimSun" w:cs="SimSun"/>
          <w:color w:val="666666"/>
        </w:rPr>
        <w:t>学费：</w:t>
      </w:r>
      <w:r>
        <w:rPr>
          <w:rFonts w:ascii="SimSun" w:eastAsia="SimSun" w:hAnsi="SimSun" w:cs="SimSun"/>
          <w:color w:val="666666"/>
        </w:rPr>
        <w:t>①</w:t>
      </w:r>
      <w:r>
        <w:rPr>
          <w:rFonts w:ascii="SimSun" w:eastAsia="SimSun" w:hAnsi="SimSun" w:cs="SimSun"/>
          <w:color w:val="666666"/>
        </w:rPr>
        <w:t>数控技术</w:t>
      </w:r>
      <w:r>
        <w:rPr>
          <w:rFonts w:ascii="SimSun" w:eastAsia="SimSun" w:hAnsi="SimSun" w:cs="SimSun"/>
          <w:color w:val="666666"/>
        </w:rPr>
        <w:t>、</w:t>
      </w:r>
      <w:r>
        <w:rPr>
          <w:rFonts w:ascii="SimSun" w:eastAsia="SimSun" w:hAnsi="SimSun" w:cs="SimSun"/>
          <w:color w:val="666666"/>
        </w:rPr>
        <w:t>模具设计与制造</w:t>
      </w:r>
      <w:r>
        <w:rPr>
          <w:rFonts w:ascii="SimSun" w:eastAsia="SimSun" w:hAnsi="SimSun" w:cs="SimSun"/>
          <w:color w:val="666666"/>
        </w:rPr>
        <w:t>、</w:t>
      </w:r>
      <w:r>
        <w:rPr>
          <w:rFonts w:ascii="SimSun" w:eastAsia="SimSun" w:hAnsi="SimSun" w:cs="SimSun"/>
          <w:color w:val="666666"/>
        </w:rPr>
        <w:t>工业机器人技术</w:t>
      </w:r>
      <w:r>
        <w:rPr>
          <w:rFonts w:ascii="SimSun" w:eastAsia="SimSun" w:hAnsi="SimSun" w:cs="SimSun"/>
          <w:color w:val="666666"/>
        </w:rPr>
        <w:t>、</w:t>
      </w:r>
      <w:r>
        <w:rPr>
          <w:rFonts w:ascii="SimSun" w:eastAsia="SimSun" w:hAnsi="SimSun" w:cs="SimSun"/>
          <w:color w:val="666666"/>
        </w:rPr>
        <w:t>汽车</w:t>
      </w:r>
      <w:r>
        <w:rPr>
          <w:rFonts w:ascii="SimSun" w:eastAsia="SimSun" w:hAnsi="SimSun" w:cs="SimSun"/>
          <w:color w:val="666666"/>
        </w:rPr>
        <w:t>制造与装配技术</w:t>
      </w:r>
      <w:r>
        <w:rPr>
          <w:rFonts w:ascii="SimSun" w:eastAsia="SimSun" w:hAnsi="SimSun" w:cs="SimSun"/>
          <w:color w:val="666666"/>
        </w:rPr>
        <w:t>、</w:t>
      </w:r>
      <w:r>
        <w:rPr>
          <w:rFonts w:ascii="SimSun" w:eastAsia="SimSun" w:hAnsi="SimSun" w:cs="SimSun"/>
          <w:color w:val="666666"/>
        </w:rPr>
        <w:t>汽车检测与维修技术</w:t>
      </w:r>
      <w:r>
        <w:rPr>
          <w:rFonts w:ascii="SimSun" w:eastAsia="SimSun" w:hAnsi="SimSun" w:cs="SimSun"/>
          <w:color w:val="666666"/>
        </w:rPr>
        <w:t>、</w:t>
      </w:r>
      <w:r>
        <w:rPr>
          <w:rFonts w:ascii="SimSun" w:eastAsia="SimSun" w:hAnsi="SimSun" w:cs="SimSun"/>
          <w:color w:val="666666"/>
        </w:rPr>
        <w:t>汽车电子技术、</w:t>
      </w:r>
      <w:r>
        <w:rPr>
          <w:rFonts w:ascii="SimSun" w:eastAsia="SimSun" w:hAnsi="SimSun" w:cs="SimSun"/>
          <w:color w:val="666666"/>
        </w:rPr>
        <w:t>机械制造与自动化</w:t>
      </w:r>
      <w:r>
        <w:rPr>
          <w:rFonts w:ascii="SimSun" w:eastAsia="SimSun" w:hAnsi="SimSun" w:cs="SimSun"/>
          <w:color w:val="666666"/>
        </w:rPr>
        <w:t>、电气自动化技术、新能源汽车技术、汽车智能技术、智能产品开发、飞行器制造技术（陆空两用汽车制造与维修）</w:t>
      </w:r>
      <w:r>
        <w:rPr>
          <w:rFonts w:ascii="SimSun" w:eastAsia="SimSun" w:hAnsi="SimSun" w:cs="SimSun"/>
          <w:color w:val="666666"/>
        </w:rPr>
        <w:t>专业</w:t>
      </w: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2000</w:t>
      </w:r>
      <w:r>
        <w:rPr>
          <w:rFonts w:ascii="SimSun" w:eastAsia="SimSun" w:hAnsi="SimSun" w:cs="SimSun"/>
          <w:color w:val="666666"/>
        </w:rPr>
        <w:t>元</w:t>
      </w:r>
      <w:r>
        <w:rPr>
          <w:rFonts w:ascii="SimSun" w:eastAsia="SimSun" w:hAnsi="SimSun" w:cs="SimSun"/>
          <w:color w:val="666666"/>
        </w:rPr>
        <w:t>/年 ②工商企业管</w:t>
      </w:r>
      <w:r>
        <w:rPr>
          <w:rFonts w:ascii="SimSun" w:eastAsia="SimSun" w:hAnsi="SimSun" w:cs="SimSun"/>
          <w:color w:val="666666"/>
        </w:rPr>
        <w:t>理、汽车营销与服务、物流管理专业</w:t>
      </w: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1</w:t>
      </w:r>
      <w:r>
        <w:rPr>
          <w:rFonts w:ascii="SimSun" w:eastAsia="SimSun" w:hAnsi="SimSun" w:cs="SimSun"/>
          <w:color w:val="666666"/>
        </w:rPr>
        <w:t>000</w:t>
      </w:r>
      <w:r>
        <w:rPr>
          <w:rFonts w:ascii="SimSun" w:eastAsia="SimSun" w:hAnsi="SimSun" w:cs="SimSun"/>
          <w:color w:val="666666"/>
        </w:rPr>
        <w:t>元</w:t>
      </w:r>
      <w:r>
        <w:rPr>
          <w:rFonts w:ascii="Tahoma" w:eastAsia="Tahoma" w:hAnsi="Tahoma" w:cs="Tahoma"/>
          <w:color w:val="666666"/>
        </w:rPr>
        <w:t>/</w:t>
      </w:r>
      <w:r>
        <w:rPr>
          <w:rFonts w:ascii="SimSun" w:eastAsia="SimSun" w:hAnsi="SimSun" w:cs="SimSun"/>
          <w:color w:val="666666"/>
        </w:rPr>
        <w:t>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3.</w:t>
      </w:r>
      <w:r>
        <w:rPr>
          <w:rFonts w:ascii="SimSun" w:eastAsia="SimSun" w:hAnsi="SimSun" w:cs="SimSun"/>
          <w:color w:val="666666"/>
        </w:rPr>
        <w:t>外省学费：文科类专业学费减免</w:t>
      </w:r>
      <w:r>
        <w:rPr>
          <w:rFonts w:ascii="Tahoma" w:eastAsia="Tahoma" w:hAnsi="Tahoma" w:cs="Tahoma"/>
          <w:color w:val="666666"/>
        </w:rPr>
        <w:t>4500</w:t>
      </w:r>
      <w:r>
        <w:rPr>
          <w:rFonts w:ascii="SimSun" w:eastAsia="SimSun" w:hAnsi="SimSun" w:cs="SimSun"/>
          <w:color w:val="666666"/>
        </w:rPr>
        <w:t>元</w:t>
      </w:r>
      <w:r>
        <w:rPr>
          <w:rFonts w:ascii="Tahoma" w:eastAsia="Tahoma" w:hAnsi="Tahoma" w:cs="Tahoma"/>
          <w:color w:val="666666"/>
        </w:rPr>
        <w:t>/</w:t>
      </w:r>
      <w:r>
        <w:rPr>
          <w:rFonts w:ascii="SimSun" w:eastAsia="SimSun" w:hAnsi="SimSun" w:cs="SimSun"/>
          <w:color w:val="666666"/>
        </w:rPr>
        <w:t>年，理科类专业学费减免</w:t>
      </w:r>
      <w:r>
        <w:rPr>
          <w:rFonts w:ascii="Tahoma" w:eastAsia="Tahoma" w:hAnsi="Tahoma" w:cs="Tahoma"/>
          <w:color w:val="666666"/>
        </w:rPr>
        <w:t>5500</w:t>
      </w:r>
      <w:r>
        <w:rPr>
          <w:rFonts w:ascii="SimSun" w:eastAsia="SimSun" w:hAnsi="SimSun" w:cs="SimSun"/>
          <w:color w:val="666666"/>
        </w:rPr>
        <w:t>元</w:t>
      </w:r>
      <w:r>
        <w:rPr>
          <w:rFonts w:ascii="Tahoma" w:eastAsia="Tahoma" w:hAnsi="Tahoma" w:cs="Tahoma"/>
          <w:color w:val="666666"/>
        </w:rPr>
        <w:t>/</w:t>
      </w:r>
      <w:r>
        <w:rPr>
          <w:rFonts w:ascii="SimSun" w:eastAsia="SimSun" w:hAnsi="SimSun" w:cs="SimSun"/>
          <w:color w:val="666666"/>
        </w:rPr>
        <w:t>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4</w:t>
      </w:r>
      <w:r>
        <w:rPr>
          <w:rFonts w:ascii="SimSun" w:eastAsia="SimSun" w:hAnsi="SimSun" w:cs="SimSun"/>
          <w:color w:val="666666"/>
        </w:rPr>
        <w:t>.</w:t>
      </w:r>
      <w:r>
        <w:rPr>
          <w:rFonts w:ascii="SimSun" w:eastAsia="SimSun" w:hAnsi="SimSun" w:cs="SimSun"/>
          <w:color w:val="666666"/>
        </w:rPr>
        <w:t>代管费：</w:t>
      </w:r>
      <w:r>
        <w:rPr>
          <w:rFonts w:ascii="Tahoma" w:eastAsia="Tahoma" w:hAnsi="Tahoma" w:cs="Tahoma"/>
          <w:color w:val="666666"/>
        </w:rPr>
        <w:t>1000</w:t>
      </w:r>
      <w:r>
        <w:rPr>
          <w:rFonts w:ascii="SimSun" w:eastAsia="SimSun" w:hAnsi="SimSun" w:cs="SimSun"/>
          <w:color w:val="666666"/>
        </w:rPr>
        <w:t>元</w:t>
      </w:r>
      <w:r>
        <w:rPr>
          <w:rFonts w:ascii="Tahoma" w:eastAsia="Tahoma" w:hAnsi="Tahoma" w:cs="Tahoma"/>
          <w:color w:val="666666"/>
        </w:rPr>
        <w:t>/</w:t>
      </w:r>
      <w:r>
        <w:rPr>
          <w:rFonts w:ascii="SimSun" w:eastAsia="SimSun" w:hAnsi="SimSun" w:cs="SimSun"/>
          <w:color w:val="666666"/>
        </w:rPr>
        <w:t>学年（多退少补）。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（二）奖励措施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24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按国家规定可以享受国家奖学金，国家励志奖学金及国家助学金。学院设有奖学金，奖励品学兼优的学生。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（三）毕业与发证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学生完成教学计划规定的全部课程，成绩合格者，由我院颁发全国普通高等学校专科（高职）学历证书，国家教育部电子注册。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十一、联系方式：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（一）联系地址：浙江省临海市大洋街道曹家路</w:t>
      </w:r>
      <w:r>
        <w:rPr>
          <w:rFonts w:ascii="SimSun" w:eastAsia="SimSun" w:hAnsi="SimSun" w:cs="SimSun"/>
          <w:color w:val="666666"/>
        </w:rPr>
        <w:t>108</w:t>
      </w:r>
      <w:r>
        <w:rPr>
          <w:rFonts w:ascii="SimSun" w:eastAsia="SimSun" w:hAnsi="SimSun" w:cs="SimSun"/>
          <w:color w:val="666666"/>
        </w:rPr>
        <w:t>号</w:t>
      </w:r>
      <w:r>
        <w:rPr>
          <w:rFonts w:ascii="SimSun" w:eastAsia="SimSun" w:hAnsi="SimSun" w:cs="SimSun"/>
          <w:color w:val="666666"/>
        </w:rPr>
        <w:t>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（二）邮</w:t>
      </w:r>
      <w:r>
        <w:rPr>
          <w:rFonts w:ascii="SimSun" w:eastAsia="SimSun" w:hAnsi="SimSun" w:cs="SimSun"/>
          <w:color w:val="666666"/>
        </w:rPr>
        <w:t>  </w:t>
      </w:r>
      <w:r>
        <w:rPr>
          <w:rFonts w:ascii="SimSun" w:eastAsia="SimSun" w:hAnsi="SimSun" w:cs="SimSun"/>
          <w:color w:val="666666"/>
        </w:rPr>
        <w:t>编：</w:t>
      </w:r>
      <w:r>
        <w:rPr>
          <w:rFonts w:ascii="SimSun" w:eastAsia="SimSun" w:hAnsi="SimSun" w:cs="SimSun"/>
          <w:color w:val="666666"/>
        </w:rPr>
        <w:t>317000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（三）联系电话：</w:t>
      </w:r>
      <w:r>
        <w:rPr>
          <w:rFonts w:ascii="SimSun" w:eastAsia="SimSun" w:hAnsi="SimSun" w:cs="SimSun"/>
          <w:color w:val="666666"/>
        </w:rPr>
        <w:t>0576-85120098  85120908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（四）传</w:t>
      </w:r>
      <w:r>
        <w:rPr>
          <w:rFonts w:ascii="SimSun" w:eastAsia="SimSun" w:hAnsi="SimSun" w:cs="SimSun"/>
          <w:color w:val="666666"/>
        </w:rPr>
        <w:t>  真：</w:t>
      </w:r>
      <w:r>
        <w:rPr>
          <w:rFonts w:ascii="Tahoma" w:eastAsia="Tahoma" w:hAnsi="Tahoma" w:cs="Tahoma"/>
          <w:color w:val="666666"/>
        </w:rPr>
        <w:t>0576-85120948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（五）院校网址：</w:t>
      </w:r>
      <w:hyperlink r:id="rId4" w:history="1">
        <w:r>
          <w:rPr>
            <w:rFonts w:ascii="SimSun" w:eastAsia="SimSun" w:hAnsi="SimSun" w:cs="SimSun"/>
            <w:color w:val="000000"/>
            <w:u w:val="single" w:color="666666"/>
          </w:rPr>
          <w:t>www.geely.edu.cn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学校招生负责人</w:t>
      </w:r>
      <w:r>
        <w:rPr>
          <w:rFonts w:ascii="SimSun" w:eastAsia="SimSun" w:hAnsi="SimSun" w:cs="SimSun"/>
          <w:color w:val="666666"/>
        </w:rPr>
        <w:t> </w:t>
      </w:r>
      <w:r>
        <w:rPr>
          <w:rFonts w:ascii="SimSun" w:eastAsia="SimSun" w:hAnsi="SimSun" w:cs="SimSun"/>
          <w:color w:val="666666"/>
        </w:rPr>
        <w:t> </w:t>
      </w:r>
      <w:r>
        <w:rPr>
          <w:rFonts w:ascii="SimSun" w:eastAsia="SimSun" w:hAnsi="SimSun" w:cs="SimSun"/>
          <w:color w:val="666666"/>
        </w:rPr>
        <w:t>陈涧燊</w:t>
      </w:r>
      <w:r>
        <w:rPr>
          <w:rFonts w:ascii="SimSun" w:eastAsia="SimSun" w:hAnsi="SimSun" w:cs="SimSun"/>
          <w:color w:val="666666"/>
        </w:rPr>
        <w:t>       学校负责人 </w:t>
      </w:r>
      <w:r>
        <w:rPr>
          <w:rFonts w:ascii="SimSun" w:eastAsia="SimSun" w:hAnsi="SimSun" w:cs="SimSun"/>
          <w:color w:val="666666"/>
        </w:rPr>
        <w:t>辜忠涛</w:t>
      </w:r>
      <w:r>
        <w:rPr>
          <w:rFonts w:ascii="SimSun" w:eastAsia="SimSun" w:hAnsi="SimSun" w:cs="SimSun"/>
          <w:color w:val="666666"/>
        </w:rPr>
        <w:t> (</w:t>
      </w:r>
      <w:r>
        <w:rPr>
          <w:rFonts w:ascii="SimSun" w:eastAsia="SimSun" w:hAnsi="SimSun" w:cs="SimSun"/>
          <w:color w:val="666666"/>
        </w:rPr>
        <w:t>学校公章</w:t>
      </w:r>
      <w:r>
        <w:rPr>
          <w:rFonts w:ascii="Tahoma" w:eastAsia="Tahoma" w:hAnsi="Tahoma" w:cs="Tahoma"/>
          <w:color w:val="666666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浙江汽车职业技术学院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                             201</w:t>
      </w:r>
      <w:r>
        <w:rPr>
          <w:rFonts w:ascii="SimSun" w:eastAsia="SimSun" w:hAnsi="SimSun" w:cs="SimSun"/>
          <w:color w:val="666666"/>
        </w:rPr>
        <w:t>9</w:t>
      </w:r>
      <w:r>
        <w:rPr>
          <w:rFonts w:ascii="SimSun" w:eastAsia="SimSun" w:hAnsi="SimSun" w:cs="SimSun"/>
          <w:color w:val="666666"/>
        </w:rPr>
        <w:t>年</w:t>
      </w:r>
      <w:r>
        <w:rPr>
          <w:rFonts w:ascii="SimSun" w:eastAsia="SimSun" w:hAnsi="SimSun" w:cs="SimSun"/>
          <w:color w:val="666666"/>
        </w:rPr>
        <w:t>4</w:t>
      </w:r>
      <w:r>
        <w:rPr>
          <w:rFonts w:ascii="SimSun" w:eastAsia="SimSun" w:hAnsi="SimSun" w:cs="SimSun"/>
          <w:color w:val="666666"/>
        </w:rPr>
        <w:t>月</w:t>
      </w:r>
      <w:r>
        <w:rPr>
          <w:rFonts w:ascii="SimSun" w:eastAsia="SimSun" w:hAnsi="SimSun" w:cs="SimSun"/>
          <w:color w:val="666666"/>
        </w:rPr>
        <w:t>23</w:t>
      </w:r>
      <w:r>
        <w:rPr>
          <w:rFonts w:ascii="SimSun" w:eastAsia="SimSun" w:hAnsi="SimSun" w:cs="SimSun"/>
          <w:color w:val="666666"/>
        </w:rPr>
        <w:t>日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同济大学浙江学院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2/0220/21752.html" TargetMode="External" /><Relationship Id="rId11" Type="http://schemas.openxmlformats.org/officeDocument/2006/relationships/hyperlink" Target="http://www.gk114.com/a/gxzs/zszc/zhejiang/2021/0629/20148.html" TargetMode="External" /><Relationship Id="rId12" Type="http://schemas.openxmlformats.org/officeDocument/2006/relationships/hyperlink" Target="http://www.gk114.com/a/gxzs/zszc/zhejiang/2021/0610/19817.html" TargetMode="External" /><Relationship Id="rId13" Type="http://schemas.openxmlformats.org/officeDocument/2006/relationships/hyperlink" Target="http://www.gk114.com/a/gxzs/zszc/zhejiang/2021/0610/19816.html" TargetMode="External" /><Relationship Id="rId14" Type="http://schemas.openxmlformats.org/officeDocument/2006/relationships/hyperlink" Target="http://www.gk114.com/a/gxzs/zszc/zhejiang/2021/0602/19682.html" TargetMode="External" /><Relationship Id="rId15" Type="http://schemas.openxmlformats.org/officeDocument/2006/relationships/hyperlink" Target="http://www.gk114.com/a/gxzs/zszc/zhejiang/2021/0308/18834.html" TargetMode="External" /><Relationship Id="rId16" Type="http://schemas.openxmlformats.org/officeDocument/2006/relationships/hyperlink" Target="http://www.gk114.com/a/gxzs/zszc/zhejiang/2021/0308/18833.html" TargetMode="External" /><Relationship Id="rId17" Type="http://schemas.openxmlformats.org/officeDocument/2006/relationships/hyperlink" Target="http://www.gk114.com/a/gxzs/zszc/zhejiang/2020/0627/1699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hyperlink" Target="http://www.gk114.com/a/gxzs/zszc/zhejiang/2019/0222/6604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eely.edu.cn/" TargetMode="External" /><Relationship Id="rId5" Type="http://schemas.openxmlformats.org/officeDocument/2006/relationships/hyperlink" Target="http://www.gk114.com/a/gxzs/zszc/zhejiang/2019/0630/10424.html" TargetMode="External" /><Relationship Id="rId6" Type="http://schemas.openxmlformats.org/officeDocument/2006/relationships/hyperlink" Target="http://www.gk114.com/a/gxzs/zszc/zhejiang/2019/0630/10426.html" TargetMode="External" /><Relationship Id="rId7" Type="http://schemas.openxmlformats.org/officeDocument/2006/relationships/hyperlink" Target="http://www.gk114.com/a/gxzs/zszc/zhejiang/" TargetMode="External" /><Relationship Id="rId8" Type="http://schemas.openxmlformats.org/officeDocument/2006/relationships/hyperlink" Target="http://www.gk114.com/a/gxzs/zszc/zhejiang/2022/0417/22173.html" TargetMode="External" /><Relationship Id="rId9" Type="http://schemas.openxmlformats.org/officeDocument/2006/relationships/hyperlink" Target="http://www.gk114.com/a/gxzs/zszc/zhejiang/2022/0303/218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