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浙江育英职业技术学院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、学校全称：浙江育英职业技术学院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、学校教育部代码：</w:t>
      </w:r>
      <w:r>
        <w:rPr>
          <w:rFonts w:ascii="Times New Roman" w:eastAsia="Times New Roman" w:hAnsi="Times New Roman" w:cs="Times New Roman"/>
        </w:rPr>
        <w:t xml:space="preserve">12868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学校浙江省代码</w:t>
      </w:r>
      <w:r>
        <w:rPr>
          <w:rFonts w:ascii="Times New Roman" w:eastAsia="Times New Roman" w:hAnsi="Times New Roman" w:cs="Times New Roman"/>
        </w:rPr>
        <w:t xml:space="preserve">: 0054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、学校地址：杭州经济技术开发区（下沙高教园区）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号大街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、办学地点：杭州下沙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、办学类型：民办高校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普通全日制高等职业技术学院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、办学层次：高职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、招生专业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直升机驾驶技术、民航安全技术管理、城市轨道交通运营管理、空中乘务、计算机应用技术、计算机信息管理、计算机网络技术、电子商务、电子商务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跨境电子商务方向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、国际经济与贸易、市场营销、物流管理、酒店管理、应用日语、应用英语、文秘、会计、会展策划与管理、广告设计与制作、环境艺术设计。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各专业招生计划以相关省招生主管部门公布为准。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）按教育部要求，实行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学校负责，省教育考试院（招办）监督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的录取体制，严格遵守教育部和省招生主管部门的有关招生录取工作政策和规定，实施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公开、公平、公正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）男女比例：不限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）身体健康要求：按《普通高等学校招生体检工作指导意见》等有关规定执行。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）录取具体方式：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①</w:t>
      </w:r>
      <w:r>
        <w:rPr>
          <w:rFonts w:ascii="SimSun" w:eastAsia="SimSun" w:hAnsi="SimSun" w:cs="SimSun"/>
        </w:rPr>
        <w:t>根据省教育考试院（招办）提供的投档名单进行录取。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②</w:t>
      </w:r>
      <w:r>
        <w:rPr>
          <w:rFonts w:ascii="SimSun" w:eastAsia="SimSun" w:hAnsi="SimSun" w:cs="SimSun"/>
        </w:rPr>
        <w:t>对于进档考生，根据考生考试成绩按照专业志愿先后方式从高分到低分择优录取。第一专业志愿不能满足的考生，按其第二专业志愿录取，仍不能满足的按其第三专业志愿录取，以此类推。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③</w:t>
      </w:r>
      <w:r>
        <w:rPr>
          <w:rFonts w:ascii="SimSun" w:eastAsia="SimSun" w:hAnsi="SimSun" w:cs="SimSun"/>
        </w:rPr>
        <w:t>浙江考生要满足专业选考要求。选考科目范围有限定的专业，考生选考科目只需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门在专业选考科目范围之内，就能报考该专业。选考科目范围不限的专业，考生在报考时无科目限制。我院各专业选考科目范围详见学院网站公布的《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年在浙招生普通高校专业选考范围》。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④</w:t>
      </w:r>
      <w:r>
        <w:rPr>
          <w:rFonts w:ascii="SimSun" w:eastAsia="SimSun" w:hAnsi="SimSun" w:cs="SimSun"/>
        </w:rPr>
        <w:t>浙江省统一高考招生根据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平行志愿分段投档，按专业招生计划数及专业选考科目要求从高分到低分依次录取。第三段录取后对未完成计划的专业，进行征求志愿录取。浙江省单独考试招生根据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平行志愿投档，按专业招生计划数从高分到低分依次录取。录取后对未完成计划的专业，进行征求志愿录取。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⑤</w:t>
      </w:r>
      <w:r>
        <w:rPr>
          <w:rFonts w:ascii="SimSun" w:eastAsia="SimSun" w:hAnsi="SimSun" w:cs="SimSun"/>
        </w:rPr>
        <w:t>根据生源情况确需进行招生计划调整时，学院向招生计划主管部门及省级招生主管部门提出申请，经同意后执行。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、招生监督：学院纪检、监察部门对招生录取全过程进行监督。学院自觉接受省级招生主管部门和社会的监督。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、学费标准：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年高职新生一学年（两个学期）学费，物流管理、酒店管理、文秘专业为</w:t>
      </w:r>
      <w:r>
        <w:rPr>
          <w:rFonts w:ascii="Times New Roman" w:eastAsia="Times New Roman" w:hAnsi="Times New Roman" w:cs="Times New Roman"/>
        </w:rPr>
        <w:t>12000</w:t>
      </w:r>
      <w:r>
        <w:rPr>
          <w:rFonts w:ascii="SimSun" w:eastAsia="SimSun" w:hAnsi="SimSun" w:cs="SimSun"/>
        </w:rPr>
        <w:t>元；民航安全技术管理、计算机应用技术、计算机信息管理、计算机网络技术、应用日语、应用英语、会展策划与管理专业为</w:t>
      </w:r>
      <w:r>
        <w:rPr>
          <w:rFonts w:ascii="Times New Roman" w:eastAsia="Times New Roman" w:hAnsi="Times New Roman" w:cs="Times New Roman"/>
        </w:rPr>
        <w:t>13000</w:t>
      </w:r>
      <w:r>
        <w:rPr>
          <w:rFonts w:ascii="SimSun" w:eastAsia="SimSun" w:hAnsi="SimSun" w:cs="SimSun"/>
        </w:rPr>
        <w:t>元；广告设计与制作、环境艺术设计专业为</w:t>
      </w:r>
      <w:r>
        <w:rPr>
          <w:rFonts w:ascii="Times New Roman" w:eastAsia="Times New Roman" w:hAnsi="Times New Roman" w:cs="Times New Roman"/>
        </w:rPr>
        <w:t>13800</w:t>
      </w:r>
      <w:r>
        <w:rPr>
          <w:rFonts w:ascii="SimSun" w:eastAsia="SimSun" w:hAnsi="SimSun" w:cs="SimSun"/>
        </w:rPr>
        <w:t>元；空中乘务、国际经济与贸易、市场营销、会计专业为</w:t>
      </w:r>
      <w:r>
        <w:rPr>
          <w:rFonts w:ascii="Times New Roman" w:eastAsia="Times New Roman" w:hAnsi="Times New Roman" w:cs="Times New Roman"/>
        </w:rPr>
        <w:t>14500</w:t>
      </w:r>
      <w:r>
        <w:rPr>
          <w:rFonts w:ascii="SimSun" w:eastAsia="SimSun" w:hAnsi="SimSun" w:cs="SimSun"/>
        </w:rPr>
        <w:t>元；城市轨道交通运营管理、电子商务、电子商务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跨境电子商务方向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专业为</w:t>
      </w:r>
      <w:r>
        <w:rPr>
          <w:rFonts w:ascii="Times New Roman" w:eastAsia="Times New Roman" w:hAnsi="Times New Roman" w:cs="Times New Roman"/>
        </w:rPr>
        <w:t>14800</w:t>
      </w:r>
      <w:r>
        <w:rPr>
          <w:rFonts w:ascii="SimSun" w:eastAsia="SimSun" w:hAnsi="SimSun" w:cs="SimSun"/>
        </w:rPr>
        <w:t>元；直升机驾驶技术专业为</w:t>
      </w:r>
      <w:r>
        <w:rPr>
          <w:rFonts w:ascii="Times New Roman" w:eastAsia="Times New Roman" w:hAnsi="Times New Roman" w:cs="Times New Roman"/>
        </w:rPr>
        <w:t>17200</w:t>
      </w:r>
      <w:r>
        <w:rPr>
          <w:rFonts w:ascii="SimSun" w:eastAsia="SimSun" w:hAnsi="SimSun" w:cs="SimSun"/>
        </w:rPr>
        <w:t>元。住宿费，每学年为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、学生毕业后由浙江育英职业技术学院颁发全国普通高等学校专科（高职）学历证书，国家教育部电子注册。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、学校设立各类奖学金奖励品学兼优的学生。对家庭贫困学生实行申请国家贴息助学贷款，设立贫困生补助基金，提供国家励志奖学金、国家助学金和校内勤工助学岗位津贴等。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、学院招生办联系电话：（</w:t>
      </w:r>
      <w:r>
        <w:rPr>
          <w:rFonts w:ascii="Times New Roman" w:eastAsia="Times New Roman" w:hAnsi="Times New Roman" w:cs="Times New Roman"/>
        </w:rPr>
        <w:t>0571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86911032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>
        <w:rPr>
          <w:rFonts w:ascii="SimSun" w:eastAsia="SimSun" w:hAnsi="SimSun" w:cs="SimSun"/>
        </w:rPr>
        <w:t>、联系地址：杭州经济技术开发区（下沙高教园区）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号大街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浙江育英职业技术学院招生办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310018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、院校网址：</w:t>
      </w:r>
      <w:r>
        <w:rPr>
          <w:rFonts w:ascii="Times New Roman" w:eastAsia="Times New Roman" w:hAnsi="Times New Roman" w:cs="Times New Roman"/>
        </w:rPr>
        <w:t xml:space="preserve">www.zjyyc.com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E--mail 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yyzhaob@126.com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学校招生负责人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明</w:t>
      </w: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学校负责人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盛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健</w:t>
      </w:r>
      <w:r>
        <w:rPr>
          <w:rFonts w:ascii="Times New Roman" w:eastAsia="Times New Roman" w:hAnsi="Times New Roman" w:cs="Times New Roman"/>
        </w:rPr>
        <w:t>    (</w:t>
      </w:r>
      <w:r>
        <w:rPr>
          <w:rFonts w:ascii="SimSun" w:eastAsia="SimSun" w:hAnsi="SimSun" w:cs="SimSun"/>
        </w:rPr>
        <w:t>公章</w:t>
      </w:r>
      <w:r>
        <w:rPr>
          <w:rFonts w:ascii="Times New Roman" w:eastAsia="Times New Roman" w:hAnsi="Times New Roman" w:cs="Times New Roman"/>
        </w:rPr>
        <w:t xml:space="preserve">)        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二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SimSun" w:eastAsia="SimSun" w:hAnsi="SimSun" w:cs="SimSun"/>
        </w:rPr>
        <w:t>一八年五月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浙江经济职业技术学院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浙江树人大学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招生计划及收费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浙江理工大学纺织科学与工程学院（国际丝绸学院）持续推进科研创新实践训练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1/0629/20148.html" TargetMode="External" /><Relationship Id="rId11" Type="http://schemas.openxmlformats.org/officeDocument/2006/relationships/hyperlink" Target="http://www.gk114.com/a/gxzs/zszc/zhejiang/2021/0610/19817.html" TargetMode="External" /><Relationship Id="rId12" Type="http://schemas.openxmlformats.org/officeDocument/2006/relationships/hyperlink" Target="http://www.gk114.com/a/gxzs/zszc/zhejiang/2021/0610/19816.html" TargetMode="External" /><Relationship Id="rId13" Type="http://schemas.openxmlformats.org/officeDocument/2006/relationships/hyperlink" Target="http://www.gk114.com/a/gxzs/zszc/zhejiang/2021/0602/19682.html" TargetMode="External" /><Relationship Id="rId14" Type="http://schemas.openxmlformats.org/officeDocument/2006/relationships/hyperlink" Target="http://www.gk114.com/a/gxzs/zszc/zhejiang/2021/0308/18834.html" TargetMode="External" /><Relationship Id="rId15" Type="http://schemas.openxmlformats.org/officeDocument/2006/relationships/hyperlink" Target="http://www.gk114.com/a/gxzs/zszc/zhejiang/2021/0308/18833.html" TargetMode="External" /><Relationship Id="rId16" Type="http://schemas.openxmlformats.org/officeDocument/2006/relationships/hyperlink" Target="http://www.gk114.com/a/gxzs/zszc/zhejiang/2020/0627/16994.html" TargetMode="External" /><Relationship Id="rId17" Type="http://schemas.openxmlformats.org/officeDocument/2006/relationships/hyperlink" Target="http://www.gk114.com/a/gxzs/zszc/zhejiang/2019/0222/6618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222/6602.html" TargetMode="External" /><Relationship Id="rId5" Type="http://schemas.openxmlformats.org/officeDocument/2006/relationships/hyperlink" Target="http://www.gk114.com/a/gxzs/zszc/zhejiang/2019/0222/6604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2/0417/22173.html" TargetMode="External" /><Relationship Id="rId8" Type="http://schemas.openxmlformats.org/officeDocument/2006/relationships/hyperlink" Target="http://www.gk114.com/a/gxzs/zszc/zhejiang/2022/0303/21803.html" TargetMode="External" /><Relationship Id="rId9" Type="http://schemas.openxmlformats.org/officeDocument/2006/relationships/hyperlink" Target="http://www.gk114.com/a/gxzs/zszc/zhejiang/2022/0220/217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