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浙江财经大学东方学院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了进一步做好我院招生录取工作，体现公开、公平、公正原则，根据《中华人民共和国教育法》、《中华人民共和国高等教育法》和教育主管部门的有关政策和规定，结合浙江财经大学东方学院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年浙江财经大学东方学院</w:t>
      </w:r>
      <w:r>
        <w:rPr>
          <w:rFonts w:ascii="Times New Roman" w:eastAsia="Times New Roman" w:hAnsi="Times New Roman" w:cs="Times New Roman"/>
        </w:rPr>
        <w:t>(</w:t>
      </w:r>
      <w:r>
        <w:rPr>
          <w:rFonts w:ascii="SimSun" w:eastAsia="SimSun" w:hAnsi="SimSun" w:cs="SimSun"/>
        </w:rPr>
        <w:t>以下简称为学院</w:t>
      </w:r>
      <w:r>
        <w:rPr>
          <w:rFonts w:ascii="Times New Roman" w:eastAsia="Times New Roman" w:hAnsi="Times New Roman" w:cs="Times New Roman"/>
        </w:rPr>
        <w:t>)</w:t>
      </w:r>
      <w:r>
        <w:rPr>
          <w:rFonts w:ascii="SimSun" w:eastAsia="SimSun" w:hAnsi="SimSun" w:cs="SimSun"/>
        </w:rPr>
        <w:t>全日制本科招生工作。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浙江财经大学东方学院是一所以经济、管理学科为主体，经、管、文、艺、法、理、工多学科协调发展的应用型本科院校，是</w:t>
      </w:r>
      <w:r>
        <w:rPr>
          <w:rFonts w:ascii="Times New Roman" w:eastAsia="Times New Roman" w:hAnsi="Times New Roman" w:cs="Times New Roman"/>
        </w:rPr>
        <w:t>1999</w:t>
      </w:r>
      <w:r>
        <w:rPr>
          <w:rFonts w:ascii="SimSun" w:eastAsia="SimSun" w:hAnsi="SimSun" w:cs="SimSun"/>
        </w:rPr>
        <w:t>年经浙江省人民政府批准、</w:t>
      </w:r>
      <w:r>
        <w:rPr>
          <w:rFonts w:ascii="Times New Roman" w:eastAsia="Times New Roman" w:hAnsi="Times New Roman" w:cs="Times New Roman"/>
        </w:rPr>
        <w:t>2004</w:t>
      </w:r>
      <w:r>
        <w:rPr>
          <w:rFonts w:ascii="SimSun" w:eastAsia="SimSun" w:hAnsi="SimSun" w:cs="SimSun"/>
        </w:rPr>
        <w:t>年经国家教育部确认的全日制本科独立学院。</w:t>
      </w:r>
      <w:r>
        <w:rPr>
          <w:rFonts w:ascii="Times New Roman" w:eastAsia="Times New Roman" w:hAnsi="Times New Roman" w:cs="Times New Roman"/>
        </w:rPr>
        <w:t>2010</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月从杭州市文华校区整体迁址至浙江省海宁市连杭经济开发区长安新校区。学院</w:t>
      </w:r>
      <w:r>
        <w:rPr>
          <w:rFonts w:ascii="Times New Roman" w:eastAsia="Times New Roman" w:hAnsi="Times New Roman" w:cs="Times New Roman"/>
        </w:rPr>
        <w:t>2014</w:t>
      </w:r>
      <w:r>
        <w:rPr>
          <w:rFonts w:ascii="SimSun" w:eastAsia="SimSun" w:hAnsi="SimSun" w:cs="SimSun"/>
        </w:rPr>
        <w:t>年被评为全国高等学校创业教育研究与实践先进单位，</w:t>
      </w:r>
      <w:r>
        <w:rPr>
          <w:rFonts w:ascii="Times New Roman" w:eastAsia="Times New Roman" w:hAnsi="Times New Roman" w:cs="Times New Roman"/>
        </w:rPr>
        <w:t>2015</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月获批浙江省首批十所应用型建设试点示范本科高校之一，</w:t>
      </w:r>
      <w:r>
        <w:rPr>
          <w:rFonts w:ascii="Times New Roman" w:eastAsia="Times New Roman" w:hAnsi="Times New Roman" w:cs="Times New Roman"/>
        </w:rPr>
        <w:t>2016</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月当选为浙江省应用型高校联盟副理事长单位，</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月顺利完成省教育厅高校教学巡回诊断检查，</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月正式通过独立学院规范设置省级验收，</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月获批浙江省高等学校省级产教融合示范基地</w:t>
      </w:r>
      <w:r>
        <w:rPr>
          <w:rFonts w:ascii="Times New Roman" w:eastAsia="Times New Roman" w:hAnsi="Times New Roman" w:cs="Times New Roman"/>
        </w:rPr>
        <w:t>(</w:t>
      </w:r>
      <w:r>
        <w:rPr>
          <w:rFonts w:ascii="SimSun" w:eastAsia="SimSun" w:hAnsi="SimSun" w:cs="SimSun"/>
        </w:rPr>
        <w:t>第一批人才培养类示范基地</w:t>
      </w:r>
      <w:r>
        <w:rPr>
          <w:rFonts w:ascii="Times New Roman" w:eastAsia="Times New Roman" w:hAnsi="Times New Roman" w:cs="Times New Roman"/>
        </w:rPr>
        <w:t>)</w:t>
      </w:r>
      <w:r>
        <w:rPr>
          <w:rFonts w:ascii="SimSun" w:eastAsia="SimSun" w:hAnsi="SimSun" w:cs="SimSun"/>
        </w:rPr>
        <w:t>建设项目立项。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学院办学地址为浙江省海宁市连杭经济开发区高新区仰山路</w:t>
      </w:r>
      <w:r>
        <w:rPr>
          <w:rFonts w:ascii="Times New Roman" w:eastAsia="Times New Roman" w:hAnsi="Times New Roman" w:cs="Times New Roman"/>
        </w:rPr>
        <w:t>2</w:t>
      </w:r>
      <w:r>
        <w:rPr>
          <w:rFonts w:ascii="SimSun" w:eastAsia="SimSun" w:hAnsi="SimSun" w:cs="SimSun"/>
        </w:rPr>
        <w:t>号。学院的国家代码为</w:t>
      </w:r>
      <w:r>
        <w:rPr>
          <w:rFonts w:ascii="Times New Roman" w:eastAsia="Times New Roman" w:hAnsi="Times New Roman" w:cs="Times New Roman"/>
        </w:rPr>
        <w:t>13294</w:t>
      </w:r>
      <w:r>
        <w:rPr>
          <w:rFonts w:ascii="SimSun" w:eastAsia="SimSun" w:hAnsi="SimSun" w:cs="SimSun"/>
        </w:rPr>
        <w:t>，浙江省代码为</w:t>
      </w:r>
      <w:r>
        <w:rPr>
          <w:rFonts w:ascii="Times New Roman" w:eastAsia="Times New Roman" w:hAnsi="Times New Roman" w:cs="Times New Roman"/>
        </w:rPr>
        <w:t>0119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学院经教育部批准具有高等学历教育独立招生资格。</w:t>
      </w:r>
      <w:r>
        <w:rPr>
          <w:rFonts w:ascii="Times New Roman" w:eastAsia="Times New Roman" w:hAnsi="Times New Roman" w:cs="Times New Roman"/>
        </w:rPr>
        <w:t>2019</w:t>
      </w:r>
      <w:r>
        <w:rPr>
          <w:rFonts w:ascii="SimSun" w:eastAsia="SimSun" w:hAnsi="SimSun" w:cs="SimSun"/>
        </w:rPr>
        <w:t>年招生设有</w:t>
      </w:r>
      <w:r>
        <w:rPr>
          <w:rFonts w:ascii="Times New Roman" w:eastAsia="Times New Roman" w:hAnsi="Times New Roman" w:cs="Times New Roman"/>
        </w:rPr>
        <w:t>29</w:t>
      </w:r>
      <w:r>
        <w:rPr>
          <w:rFonts w:ascii="SimSun" w:eastAsia="SimSun" w:hAnsi="SimSun" w:cs="SimSun"/>
        </w:rPr>
        <w:t>个本科专业。学生修满培养方案规定的学分，符合毕业条件的，由浙江财经大学东方学院颁发全国统一的本科毕业文凭；凡符合学位授予条件的，由浙江财经大学东方学院授予学士学位。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2019</w:t>
      </w:r>
      <w:r>
        <w:rPr>
          <w:rFonts w:ascii="SimSun" w:eastAsia="SimSun" w:hAnsi="SimSun" w:cs="SimSun"/>
        </w:rPr>
        <w:t>年学院面向全国</w:t>
      </w:r>
      <w:r>
        <w:rPr>
          <w:rFonts w:ascii="Times New Roman" w:eastAsia="Times New Roman" w:hAnsi="Times New Roman" w:cs="Times New Roman"/>
        </w:rPr>
        <w:t>16</w:t>
      </w:r>
      <w:r>
        <w:rPr>
          <w:rFonts w:ascii="SimSun" w:eastAsia="SimSun" w:hAnsi="SimSun" w:cs="SimSun"/>
        </w:rPr>
        <w:t>个省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招生，具体各专业招生人数以各省（自治区、直辖市）招生主管部门公布的计划为准。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学院选拔新生实行</w:t>
      </w:r>
      <w:r>
        <w:rPr>
          <w:rFonts w:ascii="Times New Roman" w:eastAsia="Times New Roman" w:hAnsi="Times New Roman" w:cs="Times New Roman"/>
        </w:rPr>
        <w:t>“</w:t>
      </w:r>
      <w:r>
        <w:rPr>
          <w:rFonts w:ascii="SimSun" w:eastAsia="SimSun" w:hAnsi="SimSun" w:cs="SimSun"/>
        </w:rPr>
        <w:t>学院负责、省（自治区、直辖市）教育考试院（招办）监督</w:t>
      </w:r>
      <w:r>
        <w:rPr>
          <w:rFonts w:ascii="Times New Roman" w:eastAsia="Times New Roman" w:hAnsi="Times New Roman" w:cs="Times New Roman"/>
        </w:rPr>
        <w:t>”</w:t>
      </w:r>
      <w:r>
        <w:rPr>
          <w:rFonts w:ascii="SimSun" w:eastAsia="SimSun" w:hAnsi="SimSun" w:cs="SimSun"/>
        </w:rPr>
        <w:t>的录取体制，招生录取严格遵守教育部和省级招生主管部门的有关政策和规定，以高考成绩为主要依据，遵循</w:t>
      </w:r>
      <w:r>
        <w:rPr>
          <w:rFonts w:ascii="Times New Roman" w:eastAsia="Times New Roman" w:hAnsi="Times New Roman" w:cs="Times New Roman"/>
        </w:rPr>
        <w:t>“</w:t>
      </w:r>
      <w:r>
        <w:rPr>
          <w:rFonts w:ascii="SimSun" w:eastAsia="SimSun" w:hAnsi="SimSun" w:cs="SimSun"/>
        </w:rPr>
        <w:t>公平竞争、公正选拔、公开透明、全面考核、综合评价、择优录取</w:t>
      </w:r>
      <w:r>
        <w:rPr>
          <w:rFonts w:ascii="Times New Roman" w:eastAsia="Times New Roman" w:hAnsi="Times New Roman" w:cs="Times New Roman"/>
        </w:rPr>
        <w:t>”</w:t>
      </w:r>
      <w:r>
        <w:rPr>
          <w:rFonts w:ascii="SimSun" w:eastAsia="SimSun" w:hAnsi="SimSun" w:cs="SimSun"/>
        </w:rPr>
        <w:t>的原则。学院招生工作实施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浙江省按新高考招生录取政策执行，考生所填报专业志愿须满足该专业选考科目要求。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学院根据各省（自治区、直辖市）招生主管部门提供的当批次录取控制线以上的生源情况，按不超过计划录取人数的</w:t>
      </w:r>
      <w:r>
        <w:rPr>
          <w:rFonts w:ascii="Times New Roman" w:eastAsia="Times New Roman" w:hAnsi="Times New Roman" w:cs="Times New Roman"/>
        </w:rPr>
        <w:t>105%</w:t>
      </w:r>
      <w:r>
        <w:rPr>
          <w:rFonts w:ascii="SimSun" w:eastAsia="SimSun" w:hAnsi="SimSun" w:cs="SimSun"/>
        </w:rPr>
        <w:t>向各省（自治区、直辖市）招生主管部门调取考生档案，其中实行平行志愿投档规则的省份，提档比例为招生计划数的</w:t>
      </w:r>
      <w:r>
        <w:rPr>
          <w:rFonts w:ascii="Times New Roman" w:eastAsia="Times New Roman" w:hAnsi="Times New Roman" w:cs="Times New Roman"/>
        </w:rPr>
        <w:t>100%</w:t>
      </w:r>
      <w:r>
        <w:rPr>
          <w:rFonts w:ascii="SimSun" w:eastAsia="SimSun" w:hAnsi="SimSun" w:cs="SimSun"/>
        </w:rPr>
        <w:t>。浙江省按新高考录取政策执行。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学院执行考生所在省（自治区、直辖市）招生主管部门关于投档的有关规定。进档考生专业录取办法如下：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浙江省专业进档考生如高考总分和位次号相同，优先录取中学学业水平测试</w:t>
      </w:r>
      <w:r>
        <w:rPr>
          <w:rFonts w:ascii="Times New Roman" w:eastAsia="Times New Roman" w:hAnsi="Times New Roman" w:cs="Times New Roman"/>
        </w:rPr>
        <w:t>(</w:t>
      </w:r>
      <w:r>
        <w:rPr>
          <w:rFonts w:ascii="SimSun" w:eastAsia="SimSun" w:hAnsi="SimSun" w:cs="SimSun"/>
        </w:rPr>
        <w:t>高中会考</w:t>
      </w:r>
      <w:r>
        <w:rPr>
          <w:rFonts w:ascii="Times New Roman" w:eastAsia="Times New Roman" w:hAnsi="Times New Roman" w:cs="Times New Roman"/>
        </w:rPr>
        <w:t>)</w:t>
      </w:r>
      <w:r>
        <w:rPr>
          <w:rFonts w:ascii="SimSun" w:eastAsia="SimSun" w:hAnsi="SimSun" w:cs="SimSun"/>
        </w:rPr>
        <w:t>成绩高、综合素质评价高的考生。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其余省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进档考生依据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的原则，专业志愿间不设分数级差，按照投档成绩从高分到低分依次录取</w:t>
      </w:r>
      <w:r>
        <w:rPr>
          <w:rFonts w:ascii="Times New Roman" w:eastAsia="Times New Roman" w:hAnsi="Times New Roman" w:cs="Times New Roman"/>
        </w:rPr>
        <w:t>;</w:t>
      </w:r>
      <w:r>
        <w:rPr>
          <w:rFonts w:ascii="SimSun" w:eastAsia="SimSun" w:hAnsi="SimSun" w:cs="SimSun"/>
        </w:rPr>
        <w:t>若考生投档成绩及专业志愿顺序相同，则按单项顺序及分数高低排序择优录取，单项顺序排列依次为高考文化总分、数学单科成绩、外语单科成绩、语文单科成绩</w:t>
      </w:r>
      <w:r>
        <w:rPr>
          <w:rFonts w:ascii="Times New Roman" w:eastAsia="Times New Roman" w:hAnsi="Times New Roman" w:cs="Times New Roman"/>
        </w:rPr>
        <w:t>;</w:t>
      </w:r>
      <w:r>
        <w:rPr>
          <w:rFonts w:ascii="SimSun" w:eastAsia="SimSun" w:hAnsi="SimSun" w:cs="SimSun"/>
        </w:rPr>
        <w:t>当考生填报的所有专业志愿均未录取时，对服从专业调剂者，从高分到低分调剂至未录满专业，对不服从专业调剂者，予以退档处理。江苏省考生选测科目等级要求为</w:t>
      </w:r>
      <w:r>
        <w:rPr>
          <w:rFonts w:ascii="Times New Roman" w:eastAsia="Times New Roman" w:hAnsi="Times New Roman" w:cs="Times New Roman"/>
        </w:rPr>
        <w:t>CC(</w:t>
      </w:r>
      <w:r>
        <w:rPr>
          <w:rFonts w:ascii="SimSun" w:eastAsia="SimSun" w:hAnsi="SimSun" w:cs="SimSun"/>
        </w:rPr>
        <w:t>即两门选测科目均为</w:t>
      </w:r>
      <w:r>
        <w:rPr>
          <w:rFonts w:ascii="Times New Roman" w:eastAsia="Times New Roman" w:hAnsi="Times New Roman" w:cs="Times New Roman"/>
        </w:rPr>
        <w:t>C</w:t>
      </w:r>
      <w:r>
        <w:rPr>
          <w:rFonts w:ascii="SimSun" w:eastAsia="SimSun" w:hAnsi="SimSun" w:cs="SimSun"/>
        </w:rPr>
        <w:t>级及以上等级），对于进档考生按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学院认同并执行各省（自治区、直辖市）招生主管部门制定的有关加分或降分投档的政策规定。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学院外语公共课为英语。所有专业无单科要求。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所有专业对学生身体健康的要求按教育部、卫生部和中国残疾人联合会印发的《普通高等学校招生体检工作指导意见》执行。对《指导意见》中规定</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的，学院均按</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招生录取时男女比例不限。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参加</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综合评价招生考试的考生录取工作，学院按照《浙江财经大学东方学院</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参加</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的考生录取工作，学院按照《浙江省</w:t>
      </w:r>
      <w:r>
        <w:rPr>
          <w:rFonts w:ascii="Times New Roman" w:eastAsia="Times New Roman" w:hAnsi="Times New Roman" w:cs="Times New Roman"/>
        </w:rPr>
        <w:t>2019</w:t>
      </w:r>
      <w:r>
        <w:rPr>
          <w:rFonts w:ascii="SimSun" w:eastAsia="SimSun" w:hAnsi="SimSun" w:cs="SimSun"/>
        </w:rPr>
        <w:t>年选拔高职高专毕业生进入本科学习工作实施细则》要求执行。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参加</w:t>
      </w:r>
      <w:r>
        <w:rPr>
          <w:rFonts w:ascii="Times New Roman" w:eastAsia="Times New Roman" w:hAnsi="Times New Roman" w:cs="Times New Roman"/>
        </w:rPr>
        <w:t>2019</w:t>
      </w:r>
      <w:r>
        <w:rPr>
          <w:rFonts w:ascii="SimSun" w:eastAsia="SimSun" w:hAnsi="SimSun" w:cs="SimSun"/>
        </w:rPr>
        <w:t>年艺术类、单考单招的考生录取工作，学院按照相关招生录取规定执行。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入学复查、收费、奖励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被我院录取的新生，应在学院规定的期限内到校办理入学手续。因故不能按期入学者，应在学院规定的期限内向学院请假。未请假或请假逾期者，除因不可抗力等正当事由以外，视为放弃入学资格。新生入学后，学院在三个月内按照国家招生规定对其进行复查。复查不合格者，由学院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各专业均实行学分制收费，学费由专业注册学费和学分学费组成。每学年初，学费按浙江省价格主管部门核定的标准进行预收，即金融学、国际经济与贸易、会计学、财务管理、审计学、税收学、财政学、工商管理、计算机科学与技术、电子商务、英语专业学费</w:t>
      </w:r>
      <w:r>
        <w:rPr>
          <w:rFonts w:ascii="Times New Roman" w:eastAsia="Times New Roman" w:hAnsi="Times New Roman" w:cs="Times New Roman"/>
        </w:rPr>
        <w:t>24750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学年；数据科学与大数据技术专业学费</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学年；艺术类本科专业学费</w:t>
      </w:r>
      <w:r>
        <w:rPr>
          <w:rFonts w:ascii="Times New Roman" w:eastAsia="Times New Roman" w:hAnsi="Times New Roman" w:cs="Times New Roman"/>
        </w:rPr>
        <w:t>27750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学年；其他普通本科专业学费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学院设有</w:t>
      </w:r>
      <w:r>
        <w:rPr>
          <w:rFonts w:ascii="Times New Roman" w:eastAsia="Times New Roman" w:hAnsi="Times New Roman" w:cs="Times New Roman"/>
        </w:rPr>
        <w:t>“</w:t>
      </w:r>
      <w:r>
        <w:rPr>
          <w:rFonts w:ascii="SimSun" w:eastAsia="SimSun" w:hAnsi="SimSun" w:cs="SimSun"/>
        </w:rPr>
        <w:t>国家奖学金、省政府奖学金、国家励志奖学金、东方学苑奖学金、优秀学生奖学金、单项奖学金、校外专项奖学金</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20</w:t>
      </w:r>
      <w:r>
        <w:rPr>
          <w:rFonts w:ascii="SimSun" w:eastAsia="SimSun" w:hAnsi="SimSun" w:cs="SimSun"/>
        </w:rPr>
        <w:t>多项各类奖学金，每年评选一次，获奖面</w:t>
      </w:r>
      <w:r>
        <w:rPr>
          <w:rFonts w:ascii="Times New Roman" w:eastAsia="Times New Roman" w:hAnsi="Times New Roman" w:cs="Times New Roman"/>
        </w:rPr>
        <w:t>50%</w:t>
      </w:r>
      <w:r>
        <w:rPr>
          <w:rFonts w:ascii="SimSun" w:eastAsia="SimSun" w:hAnsi="SimSun" w:cs="SimSun"/>
        </w:rPr>
        <w:t>以上。为帮助家庭经济困难学生完成学业，学院积极拓宽学生勤工助学渠道，对家庭困难学生优先提供勤工助学岗位。同时，根据国家有关规定，东方学院家庭经济困难学生每年国家免息助学贷款最高可达</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为鼓励和吸引优秀学生，学院面向</w:t>
      </w:r>
      <w:r>
        <w:rPr>
          <w:rFonts w:ascii="Times New Roman" w:eastAsia="Times New Roman" w:hAnsi="Times New Roman" w:cs="Times New Roman"/>
        </w:rPr>
        <w:t>2019</w:t>
      </w:r>
      <w:r>
        <w:rPr>
          <w:rFonts w:ascii="SimSun" w:eastAsia="SimSun" w:hAnsi="SimSun" w:cs="SimSun"/>
        </w:rPr>
        <w:t>级新生实行以下激励措施。设置如下：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（一）新生奖学金政策：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、高考成绩达浙江省一段线（含）的考生免四年学费，超一段线</w:t>
      </w:r>
      <w:r>
        <w:rPr>
          <w:rFonts w:ascii="Times New Roman" w:eastAsia="Times New Roman" w:hAnsi="Times New Roman" w:cs="Times New Roman"/>
        </w:rPr>
        <w:t>5</w:t>
      </w:r>
      <w:r>
        <w:rPr>
          <w:rFonts w:ascii="SimSun" w:eastAsia="SimSun" w:hAnsi="SimSun" w:cs="SimSun"/>
        </w:rPr>
        <w:t>分及以上的考生免四年学费并奖励</w:t>
      </w:r>
      <w:r>
        <w:rPr>
          <w:rFonts w:ascii="Times New Roman" w:eastAsia="Times New Roman" w:hAnsi="Times New Roman" w:cs="Times New Roman"/>
        </w:rPr>
        <w:t>10</w:t>
      </w:r>
      <w:r>
        <w:rPr>
          <w:rFonts w:ascii="SimSun" w:eastAsia="SimSun" w:hAnsi="SimSun" w:cs="SimSun"/>
        </w:rPr>
        <w:t>万元；高考成绩位次号列浙江省前</w:t>
      </w:r>
      <w:r>
        <w:rPr>
          <w:rFonts w:ascii="Times New Roman" w:eastAsia="Times New Roman" w:hAnsi="Times New Roman" w:cs="Times New Roman"/>
        </w:rPr>
        <w:t>70000</w:t>
      </w:r>
      <w:r>
        <w:rPr>
          <w:rFonts w:ascii="SimSun" w:eastAsia="SimSun" w:hAnsi="SimSun" w:cs="SimSun"/>
        </w:rPr>
        <w:t>名，奖励</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高考成绩位次号列浙江省前</w:t>
      </w:r>
      <w:r>
        <w:rPr>
          <w:rFonts w:ascii="Times New Roman" w:eastAsia="Times New Roman" w:hAnsi="Times New Roman" w:cs="Times New Roman"/>
        </w:rPr>
        <w:t>80000</w:t>
      </w:r>
      <w:r>
        <w:rPr>
          <w:rFonts w:ascii="SimSun" w:eastAsia="SimSun" w:hAnsi="SimSun" w:cs="SimSun"/>
        </w:rPr>
        <w:t>名，奖励</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高考成绩位次号列浙江省前</w:t>
      </w:r>
      <w:r>
        <w:rPr>
          <w:rFonts w:ascii="Times New Roman" w:eastAsia="Times New Roman" w:hAnsi="Times New Roman" w:cs="Times New Roman"/>
        </w:rPr>
        <w:t>90000</w:t>
      </w:r>
      <w:r>
        <w:rPr>
          <w:rFonts w:ascii="SimSun" w:eastAsia="SimSun" w:hAnsi="SimSun" w:cs="SimSun"/>
        </w:rPr>
        <w:t>名，奖励</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、被学院录取的其他外省平行志愿或第一院校志愿的考生，其高考成绩高于生源省份当年录取重点分数线者，奖励</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、高中阶段在数学、物理、化学、生物、信息学等五项全国中学生奥林匹克学科竞赛中，获全国一等奖者，奖励</w:t>
      </w:r>
      <w:r>
        <w:rPr>
          <w:rFonts w:ascii="Times New Roman" w:eastAsia="Times New Roman" w:hAnsi="Times New Roman" w:cs="Times New Roman"/>
        </w:rPr>
        <w:t>50000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人；获全国二等奖者，奖励</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人；获全国三好学生、优秀学生干部荣誉称号者，奖励</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新生入学奖学金奖金不重复发放，有符合两项及以上发放规定的，按就高原则发放。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（二）学院与浙江财经大学之间架构人才培养立交桥。即在第二学年末，选拔不超过</w:t>
      </w:r>
      <w:r>
        <w:rPr>
          <w:rFonts w:ascii="Times New Roman" w:eastAsia="Times New Roman" w:hAnsi="Times New Roman" w:cs="Times New Roman"/>
        </w:rPr>
        <w:t>2%</w:t>
      </w:r>
      <w:r>
        <w:rPr>
          <w:rFonts w:ascii="SimSun" w:eastAsia="SimSun" w:hAnsi="SimSun" w:cs="SimSun"/>
        </w:rPr>
        <w:t>的品学特优学生转入浙江财经大学就读。具体选拔办法见《浙江财经大学关于选拔东方学院优秀本科生转入校本部学习的办法》。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（三）新生转专业政策：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、浙江省生源：对于</w:t>
      </w:r>
      <w:r>
        <w:rPr>
          <w:rFonts w:ascii="Times New Roman" w:eastAsia="Times New Roman" w:hAnsi="Times New Roman" w:cs="Times New Roman"/>
        </w:rPr>
        <w:t>2019</w:t>
      </w:r>
      <w:r>
        <w:rPr>
          <w:rFonts w:ascii="SimSun" w:eastAsia="SimSun" w:hAnsi="SimSun" w:cs="SimSun"/>
        </w:rPr>
        <w:t>年超过浙江省二段线</w:t>
      </w:r>
      <w:r>
        <w:rPr>
          <w:rFonts w:ascii="Times New Roman" w:eastAsia="Times New Roman" w:hAnsi="Times New Roman" w:cs="Times New Roman"/>
        </w:rPr>
        <w:t>70</w:t>
      </w:r>
      <w:r>
        <w:rPr>
          <w:rFonts w:ascii="SimSun" w:eastAsia="SimSun" w:hAnsi="SimSun" w:cs="SimSun"/>
        </w:rPr>
        <w:t>分及以上进档的考生（艺术类除外），入校一个学期后，无不及格课程及违纪情况，实行转专业承诺，经本人申请，学院审核，可在全院范围内申请转专业，确保考生转入其申请的第一志愿专业。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、所有学生均享有全校范围内申请调整专业的机会，学生入学后转专业参照《浙江财经大学东方学院本科生转专业实施管理办法》执行。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（四）学院积极开展国际交流与合作，设立对外交流奖学金，通过各种国际化合作项目、短期出国交流等方式，拓展学生国际视野，提升综合素质能力。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、被学院录取的浙江省考生，其高考成绩列所被录取专业前</w:t>
      </w:r>
      <w:r>
        <w:rPr>
          <w:rFonts w:ascii="Times New Roman" w:eastAsia="Times New Roman" w:hAnsi="Times New Roman" w:cs="Times New Roman"/>
        </w:rPr>
        <w:t>2%</w:t>
      </w:r>
      <w:r>
        <w:rPr>
          <w:rFonts w:ascii="SimSun" w:eastAsia="SimSun" w:hAnsi="SimSun" w:cs="SimSun"/>
        </w:rPr>
        <w:t>者，每人奖励海外学习项目基金</w:t>
      </w:r>
      <w:r>
        <w:rPr>
          <w:rFonts w:ascii="Times New Roman" w:eastAsia="Times New Roman" w:hAnsi="Times New Roman" w:cs="Times New Roman"/>
        </w:rPr>
        <w:t>1</w:t>
      </w:r>
      <w:r>
        <w:rPr>
          <w:rFonts w:ascii="SimSun" w:eastAsia="SimSun" w:hAnsi="SimSun" w:cs="SimSun"/>
        </w:rPr>
        <w:t>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、被学院录取的其他外省平行志愿或第一院校志愿的考生，其高考成绩列所被录取省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相应录取科类（文科或理科）已被我院录取考生中的第一名者，每人奖励海外学习项目基金</w:t>
      </w:r>
      <w:r>
        <w:rPr>
          <w:rFonts w:ascii="Times New Roman" w:eastAsia="Times New Roman" w:hAnsi="Times New Roman" w:cs="Times New Roman"/>
        </w:rPr>
        <w:t>1</w:t>
      </w:r>
      <w:r>
        <w:rPr>
          <w:rFonts w:ascii="SimSun" w:eastAsia="SimSun" w:hAnsi="SimSun" w:cs="SimSun"/>
        </w:rPr>
        <w:t>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录取结果在浙江财经大学东方学院招生网向社会和考生公布，网址：招生主页，</w:t>
      </w:r>
      <w:r>
        <w:rPr>
          <w:rFonts w:ascii="Times New Roman" w:eastAsia="Times New Roman" w:hAnsi="Times New Roman" w:cs="Times New Roman"/>
        </w:rPr>
        <w:t>http://zs.zufedfc.edu.cn/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浙江财经大学东方学院招生办公室：</w:t>
      </w:r>
      <w:r>
        <w:rPr>
          <w:rFonts w:ascii="Times New Roman" w:eastAsia="Times New Roman" w:hAnsi="Times New Roman" w:cs="Times New Roman"/>
        </w:rPr>
        <w:t>0571-87571500</w:t>
      </w:r>
      <w:r>
        <w:rPr>
          <w:rFonts w:ascii="SimSun" w:eastAsia="SimSun" w:hAnsi="SimSun" w:cs="SimSun"/>
        </w:rPr>
        <w:t>、</w:t>
      </w:r>
      <w:r>
        <w:rPr>
          <w:rFonts w:ascii="Times New Roman" w:eastAsia="Times New Roman" w:hAnsi="Times New Roman" w:cs="Times New Roman"/>
        </w:rPr>
        <w:t>0571-87571557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招生联系地址：浙江财经大学东方学院招生办公室（浙江省海宁市连杭经济开发区高新区仰山路</w:t>
      </w:r>
      <w:r>
        <w:rPr>
          <w:rFonts w:ascii="Times New Roman" w:eastAsia="Times New Roman" w:hAnsi="Times New Roman" w:cs="Times New Roman"/>
        </w:rPr>
        <w:t>2</w:t>
      </w:r>
      <w:r>
        <w:rPr>
          <w:rFonts w:ascii="SimSun" w:eastAsia="SimSun" w:hAnsi="SimSun" w:cs="SimSun"/>
        </w:rPr>
        <w:t>号），邮编：</w:t>
      </w:r>
      <w:r>
        <w:rPr>
          <w:rFonts w:ascii="Times New Roman" w:eastAsia="Times New Roman" w:hAnsi="Times New Roman" w:cs="Times New Roman"/>
        </w:rPr>
        <w:t>314408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招生信箱：</w:t>
      </w:r>
      <w:r>
        <w:rPr>
          <w:rFonts w:ascii="Times New Roman" w:eastAsia="Times New Roman" w:hAnsi="Times New Roman" w:cs="Times New Roman"/>
        </w:rPr>
        <w:t>dfzsb@zufe.edu.cn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招生咨询微信：</w:t>
      </w:r>
      <w:r>
        <w:rPr>
          <w:rFonts w:ascii="Times New Roman" w:eastAsia="Times New Roman" w:hAnsi="Times New Roman" w:cs="Times New Roman"/>
        </w:rPr>
        <w:t xml:space="preserve">dongfangxueyuancj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学院纪检监察部门对招生录取工作全过程进行监督。在录取期间设立举报投诉电话</w:t>
      </w:r>
      <w:r>
        <w:rPr>
          <w:rFonts w:ascii="Times New Roman" w:eastAsia="Times New Roman" w:hAnsi="Times New Roman" w:cs="Times New Roman"/>
        </w:rPr>
        <w:t>:0571-87571529,</w:t>
      </w:r>
      <w:r>
        <w:rPr>
          <w:rFonts w:ascii="SimSun" w:eastAsia="SimSun" w:hAnsi="SimSun" w:cs="SimSun"/>
        </w:rPr>
        <w:t>举报投诉邮箱</w:t>
      </w:r>
      <w:r>
        <w:rPr>
          <w:rFonts w:ascii="Times New Roman" w:eastAsia="Times New Roman" w:hAnsi="Times New Roman" w:cs="Times New Roman"/>
        </w:rPr>
        <w:t>jjs@zufedfc.edu.cn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本章程自公布之日开始施行，由学院招生办负责解释。学院原公布的有关招生工作的制度、规定如与本章程相冲突，以本章程为准；本章程若有与国家和上级有关政策不一致之处，以国家和上级有关政策为准。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嘉兴学院南湖学院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浙江邮电职业技术学院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年招生章程（浙江省）</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20.html" TargetMode="External" /><Relationship Id="rId5" Type="http://schemas.openxmlformats.org/officeDocument/2006/relationships/hyperlink" Target="http://www.gk114.com/a/gxzs/zszc/zhejiang/2019/0630/10422.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