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浙江邮电职业技术学院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年招生章程（浙江省）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2019-06-30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9"/>
          <w:szCs w:val="29"/>
        </w:rPr>
        <w:t>第一章   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第一条  根据《中华人民共和国教育法》、《中华人民共和国高等教育法》和《2019年浙江省普通高校招生工作实施意见》等有关规定，为规范招生工作，保证我校招生工作的顺利进行，特制订本章程。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第二条  本章程适用于浙江邮电职业技术学院专科（高职）招生工作。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第三条  我校招生工作贯彻“公平竞争、公正选拔、公开程序，德智体美全面考核、综合评价、择优录取”的原则，接受纪检监察部门、新闻媒体、考生及社会各界的监督。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9"/>
          <w:szCs w:val="29"/>
        </w:rPr>
        <w:t>第二章  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bookmarkStart w:id="0" w:name="OLE_LINK3"/>
      <w:bookmarkEnd w:id="0"/>
      <w:r>
        <w:rPr>
          <w:rFonts w:ascii="SimSun" w:eastAsia="SimSun" w:hAnsi="SimSun" w:cs="SimSun"/>
          <w:color w:val="666666"/>
        </w:rPr>
        <w:t>第四条  学校全称：浙江邮电职业技术学院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48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第五条  学校招生部委代码：13688；浙江省招生代码：0128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48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第六条  办学地点：</w:t>
      </w:r>
      <w:r>
        <w:rPr>
          <w:rFonts w:ascii="SimSun" w:eastAsia="SimSun" w:hAnsi="SimSun" w:cs="SimSun"/>
          <w:color w:val="666666"/>
        </w:rPr>
        <w:t>浙江省绍兴市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第七条  办学类型：省属公办全日制普通高等职业院校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第八条  办学层次</w:t>
      </w:r>
      <w:r>
        <w:rPr>
          <w:rFonts w:ascii="SimSun" w:eastAsia="SimSun" w:hAnsi="SimSun" w:cs="SimSun"/>
          <w:color w:val="666666"/>
        </w:rPr>
        <w:t>：</w:t>
      </w:r>
      <w:r>
        <w:rPr>
          <w:rFonts w:ascii="SimSun" w:eastAsia="SimSun" w:hAnsi="SimSun" w:cs="SimSun"/>
          <w:color w:val="666666"/>
        </w:rPr>
        <w:t>专科（高职）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第九条  招生对象：</w:t>
      </w:r>
      <w:r>
        <w:rPr>
          <w:rFonts w:ascii="SimSun" w:eastAsia="SimSun" w:hAnsi="SimSun" w:cs="SimSun"/>
          <w:color w:val="666666"/>
        </w:rPr>
        <w:t>参加2019年全国普通高等学校招生考试和浙江省单独招生考试的考生。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jc w:val="both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第十条  收费标准：按浙江省教育厅、省物价局、省财政厅公布的浙江省公办普通高职院校学费、住宿费收费标准执行。具体如下：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1.学费标准：通信技术、通信工程设计与监理、通信系统运行管理、物联网应用技术、大数据技术与应用、智能监控技术应用、软件技术、移动应用开发、数字媒体艺术设计、安全技术管理等十个专业学费为6600元/年；市场营销、金融管理、快递运营管理、工商企业管理等四个专业的学费为6000元/年；移动通信技术、电信服务与管理、光通信技术等三个专业的学费为7500元/年。2019级新生学费标准如遇政策调整，将按新标准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2.住宿费：1600元/年，具体按《浙江省物价局、浙江省财政厅、浙江省教育厅关于规范和调整普通高校住宿费的通知》(浙价费〔2016〕209号)执行。2019级新生住宿费收费标准如遇政策调整，将按新标准执行。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第十一条  学历</w:t>
      </w:r>
      <w:r>
        <w:rPr>
          <w:rFonts w:ascii="SimSun" w:eastAsia="SimSun" w:hAnsi="SimSun" w:cs="SimSun"/>
          <w:color w:val="666666"/>
        </w:rPr>
        <w:t>证书：学生毕业后颁发由浙江邮电职业技术学院印签的普通高等教育专科（高职）学历证书。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第十二条  学校建立了完善的优秀学生奖学金制度和困难学生资助制度。为品学兼优的学生提供国家奖学金、省政府奖学金、学年奖学金和其他特殊奖学金；为经济特别困难的学生提供国家励志奖学金、国家助学金，通过助学贷款、勤工助学、困难补助等帮扶措施，开通“绿色通道”，帮助学生顺利完成学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第十三条  招生咨询联系方式及学院招生负责人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1</w:t>
      </w:r>
      <w:r>
        <w:rPr>
          <w:rFonts w:ascii="SimSun" w:eastAsia="SimSun" w:hAnsi="SimSun" w:cs="SimSun"/>
          <w:color w:val="666666"/>
        </w:rPr>
        <w:t>．联系电话：0575-88052795，0575-88053348、0575-88313375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2</w:t>
      </w:r>
      <w:r>
        <w:rPr>
          <w:rFonts w:ascii="SimSun" w:eastAsia="SimSun" w:hAnsi="SimSun" w:cs="SimSun"/>
          <w:color w:val="666666"/>
        </w:rPr>
        <w:t>．传真：0575-88052795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3</w:t>
      </w:r>
      <w:r>
        <w:rPr>
          <w:rFonts w:ascii="SimSun" w:eastAsia="SimSun" w:hAnsi="SimSun" w:cs="SimSun"/>
          <w:color w:val="666666"/>
        </w:rPr>
        <w:t>．联系地址：浙江省绍兴市滨海新城开元东路88号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4</w:t>
      </w:r>
      <w:r>
        <w:rPr>
          <w:rFonts w:ascii="SimSun" w:eastAsia="SimSun" w:hAnsi="SimSun" w:cs="SimSun"/>
          <w:color w:val="666666"/>
        </w:rPr>
        <w:t>．邮政编码：312366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5</w:t>
      </w:r>
      <w:r>
        <w:rPr>
          <w:rFonts w:ascii="SimSun" w:eastAsia="SimSun" w:hAnsi="SimSun" w:cs="SimSun"/>
          <w:color w:val="666666"/>
        </w:rPr>
        <w:t>．E-mail地址：zs@zptc.cn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6</w:t>
      </w:r>
      <w:r>
        <w:rPr>
          <w:rFonts w:ascii="SimSun" w:eastAsia="SimSun" w:hAnsi="SimSun" w:cs="SimSun"/>
          <w:color w:val="666666"/>
        </w:rPr>
        <w:t>．学校网址：http://www.zptc.cn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7</w:t>
      </w:r>
      <w:r>
        <w:rPr>
          <w:rFonts w:ascii="SimSun" w:eastAsia="SimSun" w:hAnsi="SimSun" w:cs="SimSun"/>
          <w:color w:val="666666"/>
        </w:rPr>
        <w:t>．学校招生网址：http://zs.zptc.cn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8</w:t>
      </w:r>
      <w:r>
        <w:rPr>
          <w:rFonts w:ascii="SimSun" w:eastAsia="SimSun" w:hAnsi="SimSun" w:cs="SimSun"/>
          <w:color w:val="666666"/>
        </w:rPr>
        <w:t>．学校招生工作负责领导：黄胜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9"/>
          <w:szCs w:val="29"/>
        </w:rPr>
        <w:t>第三章  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第十四条  </w:t>
      </w:r>
      <w:r>
        <w:rPr>
          <w:rFonts w:ascii="SimSun" w:eastAsia="SimSun" w:hAnsi="SimSun" w:cs="SimSun"/>
          <w:color w:val="666666"/>
        </w:rPr>
        <w:t>我校招生录取工作严格遵守教育部、各省市教育考试机构的有关政策和规定，坚持公平、公正、公开的录取原则，实行“招生院校负责，省教育考试院监督”的录取体制，在对考生德、智、体、美等方面全面衡量的基础上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第十五条  </w:t>
      </w:r>
      <w:r>
        <w:rPr>
          <w:rFonts w:ascii="SimSun" w:eastAsia="SimSun" w:hAnsi="SimSun" w:cs="SimSun"/>
          <w:color w:val="666666"/>
        </w:rPr>
        <w:t>外语语种要求：无。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第十六条  </w:t>
      </w:r>
      <w:r>
        <w:rPr>
          <w:rFonts w:ascii="SimSun" w:eastAsia="SimSun" w:hAnsi="SimSun" w:cs="SimSun"/>
          <w:color w:val="666666"/>
        </w:rPr>
        <w:t>男女比例：所有专业男女生比例不限。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第十七条  </w:t>
      </w:r>
      <w:r>
        <w:rPr>
          <w:rFonts w:ascii="SimSun" w:eastAsia="SimSun" w:hAnsi="SimSun" w:cs="SimSun"/>
          <w:color w:val="666666"/>
        </w:rPr>
        <w:t>身体健康要求：所有学生的体检要求按照《普通高等学校招生体检工作指导意见》等相关文件执行。新生入学后，学校将组织新生体检复查，对不符合《普通高等学校招生体检工作指导意见》等有关规定的学生，学校将按相关文件处理。对于在体检中弄虚作假或隐瞒病史的，学校将作不予入学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第十八条  招生专业选考科目要求：</w:t>
      </w:r>
    </w:p>
    <w:tbl>
      <w:tblPr>
        <w:tblW w:w="14325" w:type="dxa"/>
        <w:tblInd w:w="16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1765"/>
        <w:gridCol w:w="1630"/>
        <w:gridCol w:w="2620"/>
        <w:gridCol w:w="1480"/>
        <w:gridCol w:w="2665"/>
        <w:gridCol w:w="2785"/>
      </w:tblGrid>
      <w:tr>
        <w:tblPrEx>
          <w:tblW w:w="14325" w:type="dxa"/>
          <w:tblInd w:w="16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  <w:tblHeader/>
        </w:trPr>
        <w:tc>
          <w:tcPr>
            <w:tcW w:w="990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W w:w="1520" w:type="dxa"/>
            <w:vMerge w:val="restart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层次</w:t>
            </w:r>
          </w:p>
        </w:tc>
        <w:tc>
          <w:tcPr>
            <w:tcW w:w="1385" w:type="dxa"/>
            <w:vMerge w:val="restart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2375" w:type="dxa"/>
            <w:vMerge w:val="restart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专业(类)名称</w:t>
            </w:r>
          </w:p>
        </w:tc>
        <w:tc>
          <w:tcPr>
            <w:tcW w:w="1235" w:type="dxa"/>
            <w:vMerge w:val="restart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选考科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目数</w:t>
            </w:r>
          </w:p>
        </w:tc>
        <w:tc>
          <w:tcPr>
            <w:tcW w:w="2420" w:type="dxa"/>
            <w:vMerge w:val="restart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选考科目范围</w:t>
            </w:r>
          </w:p>
        </w:tc>
        <w:tc>
          <w:tcPr>
            <w:tcBorders>
              <w:bottom w:val="single" w:sz="6" w:space="0" w:color="CCCCCC"/>
            </w:tcBorders>
            <w:noWrap w:val="0"/>
            <w:tcMar>
              <w:top w:w="30" w:type="dxa"/>
              <w:left w:w="80" w:type="dxa"/>
              <w:bottom w:w="8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tblHeader/>
        </w:trPr>
        <w:tc>
          <w:tcPr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Borders>
              <w:top w:val="single" w:sz="6" w:space="0" w:color="CCCCCC"/>
              <w:bottom w:val="single" w:sz="6" w:space="0" w:color="CCCCCC"/>
            </w:tcBorders>
            <w:noWrap w:val="0"/>
            <w:tcMar>
              <w:top w:w="8" w:type="dxa"/>
              <w:left w:w="80" w:type="dxa"/>
              <w:bottom w:w="8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9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高职(专科)</w:t>
            </w:r>
          </w:p>
        </w:tc>
        <w:tc>
          <w:tcPr>
            <w:tcW w:w="1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610305</w:t>
            </w:r>
          </w:p>
        </w:tc>
        <w:tc>
          <w:tcPr>
            <w:tcW w:w="23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电信服务与管理</w:t>
            </w:r>
          </w:p>
        </w:tc>
        <w:tc>
          <w:tcPr>
            <w:tcW w:w="123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</w:t>
            </w:r>
          </w:p>
        </w:tc>
        <w:tc>
          <w:tcPr>
            <w:tcW w:w="24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</w:t>
            </w:r>
          </w:p>
        </w:tc>
        <w:tc>
          <w:tcPr>
            <w:tcBorders>
              <w:top w:val="single" w:sz="6" w:space="0" w:color="CCCCCC"/>
              <w:bottom w:val="single" w:sz="6" w:space="0" w:color="CCCCCC"/>
            </w:tcBorders>
            <w:noWrap w:val="0"/>
            <w:tcMar>
              <w:top w:w="8" w:type="dxa"/>
              <w:left w:w="80" w:type="dxa"/>
              <w:bottom w:w="8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9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高职(专科)</w:t>
            </w:r>
          </w:p>
        </w:tc>
        <w:tc>
          <w:tcPr>
            <w:tcW w:w="1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630701</w:t>
            </w:r>
          </w:p>
        </w:tc>
        <w:tc>
          <w:tcPr>
            <w:tcW w:w="23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</w:t>
            </w:r>
          </w:p>
        </w:tc>
        <w:tc>
          <w:tcPr>
            <w:tcW w:w="123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技术 思想政治 历史</w:t>
            </w:r>
          </w:p>
        </w:tc>
        <w:tc>
          <w:tcPr>
            <w:tcBorders>
              <w:top w:val="single" w:sz="6" w:space="0" w:color="CCCCCC"/>
              <w:bottom w:val="single" w:sz="6" w:space="0" w:color="CCCCCC"/>
            </w:tcBorders>
            <w:noWrap w:val="0"/>
            <w:tcMar>
              <w:top w:w="8" w:type="dxa"/>
              <w:left w:w="80" w:type="dxa"/>
              <w:bottom w:w="8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9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高职(专科)</w:t>
            </w:r>
          </w:p>
        </w:tc>
        <w:tc>
          <w:tcPr>
            <w:tcW w:w="1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650104</w:t>
            </w:r>
          </w:p>
        </w:tc>
        <w:tc>
          <w:tcPr>
            <w:tcW w:w="23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数字媒体艺术设计</w:t>
            </w:r>
          </w:p>
        </w:tc>
        <w:tc>
          <w:tcPr>
            <w:tcW w:w="123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</w:t>
            </w:r>
          </w:p>
        </w:tc>
        <w:tc>
          <w:tcPr>
            <w:tcW w:w="24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</w:t>
            </w:r>
          </w:p>
        </w:tc>
        <w:tc>
          <w:tcPr>
            <w:tcBorders>
              <w:top w:val="single" w:sz="6" w:space="0" w:color="CCCCCC"/>
              <w:bottom w:val="single" w:sz="6" w:space="0" w:color="CCCCCC"/>
            </w:tcBorders>
            <w:noWrap w:val="0"/>
            <w:tcMar>
              <w:top w:w="8" w:type="dxa"/>
              <w:left w:w="80" w:type="dxa"/>
              <w:bottom w:w="8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9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高职(专科)</w:t>
            </w:r>
          </w:p>
        </w:tc>
        <w:tc>
          <w:tcPr>
            <w:tcW w:w="1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610212</w:t>
            </w:r>
          </w:p>
        </w:tc>
        <w:tc>
          <w:tcPr>
            <w:tcW w:w="23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移动应用开发</w:t>
            </w:r>
          </w:p>
        </w:tc>
        <w:tc>
          <w:tcPr>
            <w:tcW w:w="123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技术 物理 化学</w:t>
            </w:r>
          </w:p>
        </w:tc>
        <w:tc>
          <w:tcPr>
            <w:tcBorders>
              <w:top w:val="single" w:sz="6" w:space="0" w:color="CCCCCC"/>
              <w:bottom w:val="single" w:sz="6" w:space="0" w:color="CCCCCC"/>
            </w:tcBorders>
            <w:noWrap w:val="0"/>
            <w:tcMar>
              <w:top w:w="8" w:type="dxa"/>
              <w:left w:w="80" w:type="dxa"/>
              <w:bottom w:w="8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9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高职(专科)</w:t>
            </w:r>
          </w:p>
        </w:tc>
        <w:tc>
          <w:tcPr>
            <w:tcW w:w="1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610205</w:t>
            </w:r>
          </w:p>
        </w:tc>
        <w:tc>
          <w:tcPr>
            <w:tcW w:w="23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软件技术</w:t>
            </w:r>
          </w:p>
        </w:tc>
        <w:tc>
          <w:tcPr>
            <w:tcW w:w="123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技术 物理 化学</w:t>
            </w:r>
          </w:p>
        </w:tc>
        <w:tc>
          <w:tcPr>
            <w:tcBorders>
              <w:top w:val="single" w:sz="6" w:space="0" w:color="CCCCCC"/>
              <w:bottom w:val="single" w:sz="6" w:space="0" w:color="CCCCCC"/>
            </w:tcBorders>
            <w:noWrap w:val="0"/>
            <w:tcMar>
              <w:top w:w="8" w:type="dxa"/>
              <w:left w:w="80" w:type="dxa"/>
              <w:bottom w:w="8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9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高职(专科)</w:t>
            </w:r>
          </w:p>
        </w:tc>
        <w:tc>
          <w:tcPr>
            <w:tcW w:w="1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630201</w:t>
            </w:r>
          </w:p>
        </w:tc>
        <w:tc>
          <w:tcPr>
            <w:tcW w:w="23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金融管理</w:t>
            </w:r>
          </w:p>
        </w:tc>
        <w:tc>
          <w:tcPr>
            <w:tcW w:w="123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技术 思想政治 历史</w:t>
            </w:r>
          </w:p>
        </w:tc>
        <w:tc>
          <w:tcPr>
            <w:tcBorders>
              <w:top w:val="single" w:sz="6" w:space="0" w:color="CCCCCC"/>
              <w:bottom w:val="single" w:sz="6" w:space="0" w:color="CCCCCC"/>
            </w:tcBorders>
            <w:noWrap w:val="0"/>
            <w:tcMar>
              <w:top w:w="8" w:type="dxa"/>
              <w:left w:w="80" w:type="dxa"/>
              <w:bottom w:w="8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9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高职(专科)</w:t>
            </w:r>
          </w:p>
        </w:tc>
        <w:tc>
          <w:tcPr>
            <w:tcW w:w="1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600702</w:t>
            </w:r>
          </w:p>
        </w:tc>
        <w:tc>
          <w:tcPr>
            <w:tcW w:w="23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快递运营管理</w:t>
            </w:r>
          </w:p>
        </w:tc>
        <w:tc>
          <w:tcPr>
            <w:tcW w:w="123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技术 地理 生物</w:t>
            </w:r>
          </w:p>
        </w:tc>
        <w:tc>
          <w:tcPr>
            <w:tcBorders>
              <w:top w:val="single" w:sz="6" w:space="0" w:color="CCCCCC"/>
              <w:bottom w:val="single" w:sz="6" w:space="0" w:color="CCCCCC"/>
            </w:tcBorders>
            <w:noWrap w:val="0"/>
            <w:tcMar>
              <w:top w:w="8" w:type="dxa"/>
              <w:left w:w="80" w:type="dxa"/>
              <w:bottom w:w="8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9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高职(专科)</w:t>
            </w:r>
          </w:p>
        </w:tc>
        <w:tc>
          <w:tcPr>
            <w:tcW w:w="1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630601</w:t>
            </w:r>
          </w:p>
        </w:tc>
        <w:tc>
          <w:tcPr>
            <w:tcW w:w="23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工商企业管理</w:t>
            </w:r>
          </w:p>
        </w:tc>
        <w:tc>
          <w:tcPr>
            <w:tcW w:w="123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技术 地理 历史</w:t>
            </w:r>
          </w:p>
        </w:tc>
        <w:tc>
          <w:tcPr>
            <w:tcBorders>
              <w:top w:val="single" w:sz="6" w:space="0" w:color="CCCCCC"/>
              <w:bottom w:val="single" w:sz="6" w:space="0" w:color="CCCCCC"/>
            </w:tcBorders>
            <w:noWrap w:val="0"/>
            <w:tcMar>
              <w:top w:w="8" w:type="dxa"/>
              <w:left w:w="80" w:type="dxa"/>
              <w:bottom w:w="8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9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高职(专科)</w:t>
            </w:r>
          </w:p>
        </w:tc>
        <w:tc>
          <w:tcPr>
            <w:tcW w:w="1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520904</w:t>
            </w:r>
          </w:p>
        </w:tc>
        <w:tc>
          <w:tcPr>
            <w:tcW w:w="23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安全技术管理</w:t>
            </w:r>
          </w:p>
        </w:tc>
        <w:tc>
          <w:tcPr>
            <w:tcW w:w="123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技术 地理 化学</w:t>
            </w:r>
          </w:p>
        </w:tc>
        <w:tc>
          <w:tcPr>
            <w:tcBorders>
              <w:top w:val="single" w:sz="6" w:space="0" w:color="CCCCCC"/>
              <w:bottom w:val="single" w:sz="6" w:space="0" w:color="CCCCCC"/>
            </w:tcBorders>
            <w:noWrap w:val="0"/>
            <w:tcMar>
              <w:top w:w="8" w:type="dxa"/>
              <w:left w:w="80" w:type="dxa"/>
              <w:bottom w:w="8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9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高职(专科)</w:t>
            </w:r>
          </w:p>
        </w:tc>
        <w:tc>
          <w:tcPr>
            <w:tcW w:w="1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610304</w:t>
            </w:r>
          </w:p>
        </w:tc>
        <w:tc>
          <w:tcPr>
            <w:tcW w:w="23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通信工程设计与监理</w:t>
            </w:r>
          </w:p>
        </w:tc>
        <w:tc>
          <w:tcPr>
            <w:tcW w:w="123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技术 物理 化学</w:t>
            </w:r>
          </w:p>
        </w:tc>
        <w:tc>
          <w:tcPr>
            <w:tcBorders>
              <w:top w:val="single" w:sz="6" w:space="0" w:color="CCCCCC"/>
              <w:bottom w:val="single" w:sz="6" w:space="0" w:color="CCCCCC"/>
            </w:tcBorders>
            <w:noWrap w:val="0"/>
            <w:tcMar>
              <w:top w:w="8" w:type="dxa"/>
              <w:left w:w="80" w:type="dxa"/>
              <w:bottom w:w="8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9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高职(专科)</w:t>
            </w:r>
          </w:p>
        </w:tc>
        <w:tc>
          <w:tcPr>
            <w:tcW w:w="1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610306</w:t>
            </w:r>
          </w:p>
        </w:tc>
        <w:tc>
          <w:tcPr>
            <w:tcW w:w="23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光通信技术</w:t>
            </w:r>
          </w:p>
        </w:tc>
        <w:tc>
          <w:tcPr>
            <w:tcW w:w="123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技术 物理 化学</w:t>
            </w:r>
          </w:p>
        </w:tc>
        <w:tc>
          <w:tcPr>
            <w:tcBorders>
              <w:top w:val="single" w:sz="6" w:space="0" w:color="CCCCCC"/>
              <w:bottom w:val="single" w:sz="6" w:space="0" w:color="CCCCCC"/>
            </w:tcBorders>
            <w:noWrap w:val="0"/>
            <w:tcMar>
              <w:top w:w="8" w:type="dxa"/>
              <w:left w:w="80" w:type="dxa"/>
              <w:bottom w:w="8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9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高职(专科)</w:t>
            </w:r>
          </w:p>
        </w:tc>
        <w:tc>
          <w:tcPr>
            <w:tcW w:w="1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610301</w:t>
            </w:r>
          </w:p>
        </w:tc>
        <w:tc>
          <w:tcPr>
            <w:tcW w:w="23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通信技术</w:t>
            </w:r>
          </w:p>
        </w:tc>
        <w:tc>
          <w:tcPr>
            <w:tcW w:w="123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技术 物理 化学</w:t>
            </w:r>
          </w:p>
        </w:tc>
        <w:tc>
          <w:tcPr>
            <w:tcBorders>
              <w:top w:val="single" w:sz="6" w:space="0" w:color="CCCCCC"/>
              <w:bottom w:val="single" w:sz="6" w:space="0" w:color="CCCCCC"/>
            </w:tcBorders>
            <w:noWrap w:val="0"/>
            <w:tcMar>
              <w:top w:w="8" w:type="dxa"/>
              <w:left w:w="80" w:type="dxa"/>
              <w:bottom w:w="8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9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高职(专科)</w:t>
            </w:r>
          </w:p>
        </w:tc>
        <w:tc>
          <w:tcPr>
            <w:tcW w:w="1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610119</w:t>
            </w:r>
          </w:p>
        </w:tc>
        <w:tc>
          <w:tcPr>
            <w:tcW w:w="23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物联网应用技术</w:t>
            </w:r>
          </w:p>
        </w:tc>
        <w:tc>
          <w:tcPr>
            <w:tcW w:w="123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技术 物理 化学</w:t>
            </w:r>
          </w:p>
        </w:tc>
        <w:tc>
          <w:tcPr>
            <w:tcBorders>
              <w:top w:val="single" w:sz="6" w:space="0" w:color="CCCCCC"/>
              <w:bottom w:val="single" w:sz="6" w:space="0" w:color="CCCCCC"/>
            </w:tcBorders>
            <w:noWrap w:val="0"/>
            <w:tcMar>
              <w:top w:w="8" w:type="dxa"/>
              <w:left w:w="80" w:type="dxa"/>
              <w:bottom w:w="8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9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高职(专科)</w:t>
            </w:r>
          </w:p>
        </w:tc>
        <w:tc>
          <w:tcPr>
            <w:tcW w:w="1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610303</w:t>
            </w:r>
          </w:p>
        </w:tc>
        <w:tc>
          <w:tcPr>
            <w:tcW w:w="23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通信系统运行管理</w:t>
            </w:r>
          </w:p>
        </w:tc>
        <w:tc>
          <w:tcPr>
            <w:tcW w:w="123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技术 物理 化学</w:t>
            </w:r>
          </w:p>
        </w:tc>
        <w:tc>
          <w:tcPr>
            <w:tcBorders>
              <w:top w:val="single" w:sz="6" w:space="0" w:color="CCCCCC"/>
              <w:bottom w:val="single" w:sz="6" w:space="0" w:color="CCCCCC"/>
            </w:tcBorders>
            <w:noWrap w:val="0"/>
            <w:tcMar>
              <w:top w:w="8" w:type="dxa"/>
              <w:left w:w="80" w:type="dxa"/>
              <w:bottom w:w="8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9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高职(专科)</w:t>
            </w:r>
          </w:p>
        </w:tc>
        <w:tc>
          <w:tcPr>
            <w:tcW w:w="1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610302</w:t>
            </w:r>
          </w:p>
        </w:tc>
        <w:tc>
          <w:tcPr>
            <w:tcW w:w="23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移动通信技术</w:t>
            </w:r>
          </w:p>
        </w:tc>
        <w:tc>
          <w:tcPr>
            <w:tcW w:w="123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技术 物理 化学</w:t>
            </w:r>
          </w:p>
        </w:tc>
        <w:tc>
          <w:tcPr>
            <w:tcBorders>
              <w:top w:val="single" w:sz="6" w:space="0" w:color="CCCCCC"/>
              <w:bottom w:val="single" w:sz="6" w:space="0" w:color="CCCCCC"/>
            </w:tcBorders>
            <w:noWrap w:val="0"/>
            <w:tcMar>
              <w:top w:w="8" w:type="dxa"/>
              <w:left w:w="80" w:type="dxa"/>
              <w:bottom w:w="8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9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16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高职(专科)</w:t>
            </w:r>
          </w:p>
        </w:tc>
        <w:tc>
          <w:tcPr>
            <w:tcW w:w="1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610106</w:t>
            </w:r>
          </w:p>
        </w:tc>
        <w:tc>
          <w:tcPr>
            <w:tcW w:w="23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智能监控技术应用</w:t>
            </w:r>
          </w:p>
        </w:tc>
        <w:tc>
          <w:tcPr>
            <w:tcW w:w="123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技术 物理 化学</w:t>
            </w:r>
          </w:p>
        </w:tc>
        <w:tc>
          <w:tcPr>
            <w:tcBorders>
              <w:top w:val="single" w:sz="6" w:space="0" w:color="CCCCCC"/>
              <w:bottom w:val="single" w:sz="6" w:space="0" w:color="CCCCCC"/>
            </w:tcBorders>
            <w:noWrap w:val="0"/>
            <w:tcMar>
              <w:top w:w="8" w:type="dxa"/>
              <w:left w:w="80" w:type="dxa"/>
              <w:bottom w:w="8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9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17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高职(专科)</w:t>
            </w:r>
          </w:p>
        </w:tc>
        <w:tc>
          <w:tcPr>
            <w:tcW w:w="1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610215</w:t>
            </w:r>
          </w:p>
        </w:tc>
        <w:tc>
          <w:tcPr>
            <w:tcW w:w="23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大数据技术与应用</w:t>
            </w:r>
          </w:p>
        </w:tc>
        <w:tc>
          <w:tcPr>
            <w:tcW w:w="123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技术 物理 化学</w:t>
            </w:r>
          </w:p>
        </w:tc>
        <w:tc>
          <w:tcPr>
            <w:tcBorders>
              <w:top w:val="single" w:sz="6" w:space="0" w:color="CCCCCC"/>
            </w:tcBorders>
            <w:noWrap w:val="0"/>
            <w:tcMar>
              <w:top w:w="8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第十九条  </w:t>
      </w:r>
      <w:r>
        <w:rPr>
          <w:rFonts w:ascii="SimSun" w:eastAsia="SimSun" w:hAnsi="SimSun" w:cs="SimSun"/>
          <w:color w:val="666666"/>
        </w:rPr>
        <w:t>专业加试要求：无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第二十条  </w:t>
      </w:r>
      <w:r>
        <w:rPr>
          <w:rFonts w:ascii="SimSun" w:eastAsia="SimSun" w:hAnsi="SimSun" w:cs="SimSun"/>
          <w:color w:val="666666"/>
        </w:rPr>
        <w:t>具体录取方式：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1</w:t>
      </w:r>
      <w:r>
        <w:rPr>
          <w:rFonts w:ascii="SimSun" w:eastAsia="SimSun" w:hAnsi="SimSun" w:cs="SimSun"/>
          <w:color w:val="666666"/>
        </w:rPr>
        <w:t>．根据2019年浙江省普通高校招生工作实施意见及相关录取规则，对符合我校章程要求且报考我校各专业的考生分专业（专业类）按总分排序，专业排序名次在学校该专业（专业类）缺额计划数以内的（含缺额计划数），予以投档；对于投档考生，学院逐一审核，并根据审核情况提交录取意见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2</w:t>
      </w:r>
      <w:r>
        <w:rPr>
          <w:rFonts w:ascii="SimSun" w:eastAsia="SimSun" w:hAnsi="SimSun" w:cs="SimSun"/>
          <w:color w:val="666666"/>
        </w:rPr>
        <w:t>．对于同分考生，按照2019年浙江省普通高校招生工作实施意见的规定执行。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3</w:t>
      </w:r>
      <w:r>
        <w:rPr>
          <w:rFonts w:ascii="SimSun" w:eastAsia="SimSun" w:hAnsi="SimSun" w:cs="SimSun"/>
          <w:color w:val="666666"/>
        </w:rPr>
        <w:t>．我校2019年面向浙江、江西、江苏、安徽、福建、广西、广东、云南、贵州、四川、湖北、甘肃、河南、山西、黑龙江、新疆等十六个省招生，</w:t>
      </w:r>
      <w:r>
        <w:rPr>
          <w:rFonts w:ascii="SimSun" w:eastAsia="SimSun" w:hAnsi="SimSun" w:cs="SimSun"/>
          <w:color w:val="666666"/>
        </w:rPr>
        <w:t>具体招生计划，以各省教育考试主管部门公布的为准。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9"/>
          <w:szCs w:val="29"/>
        </w:rPr>
        <w:t>第四章  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第二十一条  本章程适用于浙江邮电职业技术学院专科（高职）招生工作，章程中所涉“我校”、“学校”等文字均指浙江邮电职业技术学院。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第二十二条  我校其他有关招生工作的文件与本章程有冲突的，以本章程规定为准；本章程与国家或省市相关招生政策有冲突的，以上级有关部门的政策规定为准。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第二十三条  本章程未尽事宜，按教育部和浙江省教育考试院相关文件精神执行，由学校负责解释。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浙江财经大学东方学院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台州科技职业学院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年自强计划招生简章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浙江树人大学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招生计划及收费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浙江理工大学纺织科学与工程学院（国际丝绸学院）持续推进科研创新实践训练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浙江海洋大学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三位一体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21/0629/20148.html" TargetMode="External" /><Relationship Id="rId11" Type="http://schemas.openxmlformats.org/officeDocument/2006/relationships/hyperlink" Target="http://www.gk114.com/a/gxzs/zszc/zhejiang/2021/0610/19817.html" TargetMode="External" /><Relationship Id="rId12" Type="http://schemas.openxmlformats.org/officeDocument/2006/relationships/hyperlink" Target="http://www.gk114.com/a/gxzs/zszc/zhejiang/2021/0610/19816.html" TargetMode="External" /><Relationship Id="rId13" Type="http://schemas.openxmlformats.org/officeDocument/2006/relationships/hyperlink" Target="http://www.gk114.com/a/gxzs/zszc/zhejiang/2021/0602/19682.html" TargetMode="External" /><Relationship Id="rId14" Type="http://schemas.openxmlformats.org/officeDocument/2006/relationships/hyperlink" Target="http://www.gk114.com/a/gxzs/zszc/zhejiang/2021/0308/18834.html" TargetMode="External" /><Relationship Id="rId15" Type="http://schemas.openxmlformats.org/officeDocument/2006/relationships/hyperlink" Target="http://www.gk114.com/a/gxzs/zszc/zhejiang/2021/0308/18833.html" TargetMode="External" /><Relationship Id="rId16" Type="http://schemas.openxmlformats.org/officeDocument/2006/relationships/hyperlink" Target="http://www.gk114.com/a/gxzs/zszc/zhejiang/2020/0627/16994.html" TargetMode="External" /><Relationship Id="rId17" Type="http://schemas.openxmlformats.org/officeDocument/2006/relationships/hyperlink" Target="http://www.gk114.com/a/gxzs/zszc/zhejiang/2019/0222/6604.html" TargetMode="External" /><Relationship Id="rId18" Type="http://schemas.openxmlformats.org/officeDocument/2006/relationships/hyperlink" Target="http://www.gk114.com/a/gxzs/zszc/zhejiang/2019/0222/6618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zhejiang/2019/0630/10421.html" TargetMode="External" /><Relationship Id="rId5" Type="http://schemas.openxmlformats.org/officeDocument/2006/relationships/hyperlink" Target="http://www.gk114.com/a/gxzs/zszc/zhejiang/2019/0630/10423.html" TargetMode="External" /><Relationship Id="rId6" Type="http://schemas.openxmlformats.org/officeDocument/2006/relationships/hyperlink" Target="http://www.gk114.com/a/gxzs/zszc/zhejiang/" TargetMode="External" /><Relationship Id="rId7" Type="http://schemas.openxmlformats.org/officeDocument/2006/relationships/hyperlink" Target="http://www.gk114.com/a/gxzs/zszc/zhejiang/2022/0417/22173.html" TargetMode="External" /><Relationship Id="rId8" Type="http://schemas.openxmlformats.org/officeDocument/2006/relationships/hyperlink" Target="http://www.gk114.com/a/gxzs/zszc/zhejiang/2022/0303/21803.html" TargetMode="External" /><Relationship Id="rId9" Type="http://schemas.openxmlformats.org/officeDocument/2006/relationships/hyperlink" Target="http://www.gk114.com/a/gxzs/zszc/zhejiang/2022/0220/2175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