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海南卫生健康职业学院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2020-06-27</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第一章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总</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根据《中华人民共和国教育法》、《中华人民共和国高等教育法》和教育部关于普通高等学校招生工作的相关规定，结合我校实际，制定本章程。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第二章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学校概况</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学院全称：海南卫生健康职业学院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学校代码：</w:t>
      </w:r>
      <w:r>
        <w:rPr>
          <w:rFonts w:ascii="Microsoft YaHei" w:eastAsia="Microsoft YaHei" w:hAnsi="Microsoft YaHei" w:cs="Microsoft YaHei"/>
          <w:color w:val="666666"/>
          <w:sz w:val="21"/>
          <w:szCs w:val="21"/>
        </w:rPr>
        <w:t>14724</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学院地址：海南省海口市秀英区秀华路</w:t>
      </w:r>
      <w:r>
        <w:rPr>
          <w:rFonts w:ascii="Microsoft YaHei" w:eastAsia="Microsoft YaHei" w:hAnsi="Microsoft YaHei" w:cs="Microsoft YaHei"/>
          <w:color w:val="666666"/>
          <w:sz w:val="21"/>
          <w:szCs w:val="21"/>
        </w:rPr>
        <w:t>32号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办学层次：专科（高职）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办学类型：经国家教育部备案的省属公办高等职业院校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毕业颁证：学生在校期间完成教学计划规定的理论和实践教学环节，符合毕业条件者，颁发海南卫生健康职业学院</w:t>
      </w:r>
      <w:r>
        <w:rPr>
          <w:rFonts w:ascii="Microsoft YaHei" w:eastAsia="Microsoft YaHei" w:hAnsi="Microsoft YaHei" w:cs="Microsoft YaHei"/>
          <w:color w:val="666666"/>
          <w:sz w:val="21"/>
          <w:szCs w:val="21"/>
        </w:rPr>
        <w:t>大专</w:t>
      </w:r>
      <w:r>
        <w:rPr>
          <w:rFonts w:ascii="Microsoft YaHei" w:eastAsia="Microsoft YaHei" w:hAnsi="Microsoft YaHei" w:cs="Microsoft YaHei"/>
          <w:color w:val="666666"/>
          <w:sz w:val="21"/>
          <w:szCs w:val="21"/>
        </w:rPr>
        <w:t>学历证书，证书种类为全日制普通高等学校</w:t>
      </w:r>
      <w:r>
        <w:rPr>
          <w:rFonts w:ascii="Microsoft YaHei" w:eastAsia="Microsoft YaHei" w:hAnsi="Microsoft YaHei" w:cs="Microsoft YaHei"/>
          <w:color w:val="666666"/>
          <w:sz w:val="21"/>
          <w:szCs w:val="21"/>
        </w:rPr>
        <w:t>专科</w:t>
      </w:r>
      <w:r>
        <w:rPr>
          <w:rFonts w:ascii="Microsoft YaHei" w:eastAsia="Microsoft YaHei" w:hAnsi="Microsoft YaHei" w:cs="Microsoft YaHei"/>
          <w:color w:val="666666"/>
          <w:sz w:val="21"/>
          <w:szCs w:val="21"/>
        </w:rPr>
        <w:t>毕业证书。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办学特色：海南卫生健康职业学院是省属公办医药卫生类高等职业院校。学院地处中国（海南）自由贸易港，坐落在省会海口，现有秀华、白水塘两个校区。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学院以</w:t>
      </w:r>
      <w:r>
        <w:rPr>
          <w:rFonts w:ascii="Microsoft YaHei" w:eastAsia="Microsoft YaHei" w:hAnsi="Microsoft YaHei" w:cs="Microsoft YaHei"/>
          <w:color w:val="666666"/>
          <w:sz w:val="21"/>
          <w:szCs w:val="21"/>
        </w:rPr>
        <w:t>“职业型、特色性、国际化”为定位，遵循医教协同、产教融合的教学理念，构建思政课程与课程思政相融合的育人模式，培养具有健全人格与心理、能够解决实际问题、具有创新意识和可持续发展能力的高素质技术技能型人才。</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第三章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组织机构及职责</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成立招生领导小组和招生工作小组，招生领导小组全面负责贯彻执行国家和我省的有关招生政策，对学校招生工作进行宏观管理，负责招生工作的总体规划和部署，指导招生工作开展，对招生工作中遇到的重大问题作出决策。招生工作小组在招生领导小组的领导下开展工作，负责落实、协调相关的招生工作，研究各系招生专业及招生计划，落实招生宣传任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招生工作办公室为学院招生工作小组的执行机构，其主要职责是根据学院的招生管理规定和实施细则，编制招生计划，组织招生宣传和录取工作，处理招生工作中日常事务。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学院设立招生监督小组，对招生工作全过程实施监督。在录取期间成立信访组，安排专人负责考生的信访、申诉、投诉处理工作。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第四章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招生专业：</w:t>
      </w:r>
      <w:r>
        <w:rPr>
          <w:rFonts w:ascii="Microsoft YaHei" w:eastAsia="Microsoft YaHei" w:hAnsi="Microsoft YaHei" w:cs="Microsoft YaHei"/>
          <w:color w:val="666666"/>
          <w:sz w:val="21"/>
          <w:szCs w:val="21"/>
        </w:rPr>
        <w:t>2020年我院共招护理、助产、药学、医学检验技术、康复治疗技术5个专业。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学院根据不同省份、不同专业投放招生计划，具体招生计划以生源省份公布的专业目录为准</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各招生专业无男女比例限制</w:t>
      </w:r>
      <w:r>
        <w:rPr>
          <w:rFonts w:ascii="Microsoft YaHei" w:eastAsia="Microsoft YaHei" w:hAnsi="Microsoft YaHei" w:cs="Microsoft YaHei"/>
          <w:color w:val="666666"/>
          <w:sz w:val="21"/>
          <w:szCs w:val="21"/>
        </w:rPr>
        <w:t>,助产专业用人单位一般只招女生。入学外语考试语种不限，入学后外语教学语种为英语。</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录取批次：海南省录取批次为高职</w:t>
      </w:r>
      <w:r>
        <w:rPr>
          <w:rFonts w:ascii="Microsoft YaHei" w:eastAsia="Microsoft YaHei" w:hAnsi="Microsoft YaHei" w:cs="Microsoft YaHei"/>
          <w:color w:val="666666"/>
          <w:sz w:val="21"/>
          <w:szCs w:val="21"/>
        </w:rPr>
        <w:t>(专科)批次，其他省份录取批次根据各省文件要求而定，详见各生源省份高考填报志愿用书。</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第五章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院校录取：对于实行平行志愿省份，将同一轮</w:t>
      </w:r>
      <w:r>
        <w:rPr>
          <w:rFonts w:ascii="Microsoft YaHei" w:eastAsia="Microsoft YaHei" w:hAnsi="Microsoft YaHei" w:cs="Microsoft YaHei"/>
          <w:color w:val="666666"/>
          <w:sz w:val="21"/>
          <w:szCs w:val="21"/>
        </w:rPr>
        <w:t>“平行投档”考生视为院校志愿顺序相同，调阅考生档案的比例为100%。对未实行平行志愿的省份，严格按照考生报考院校志愿先后录取，即先录取第一志愿的考生，在第一志愿生源不足的情况下，录取第二志愿考生，以此类推，调阅考生档案的比例不超过120%。不设院校志愿级差。</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第十六条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专业录取：专业按</w:t>
      </w:r>
      <w:r>
        <w:rPr>
          <w:rFonts w:ascii="Microsoft YaHei" w:eastAsia="Microsoft YaHei" w:hAnsi="Microsoft YaHei" w:cs="Microsoft YaHei"/>
          <w:color w:val="666666"/>
          <w:sz w:val="21"/>
          <w:szCs w:val="21"/>
        </w:rPr>
        <w:t>“分数优先、遵循专业志愿顺序”原则录取，不设专业志愿级差。当所报专业志愿均不能录取时，服从专业志愿调剂的考生将由学校在未完成招生计划的专业中调剂录取；不服从专业志愿调剂的考生，原则上作退档处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根据教育部文件精神，原则上认可各省（区、市）招生部门有关加分和优先录取的规定，录取时以考生投档成绩为准。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录取结果的公布渠道：可登陆海南卫生健康职业学院招生信息网查询。也可通过考生所在省招生办开设的招生录取信息网络或各地市县招生办查询。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第六章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录取体检标准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第十九条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体检要求：严格参照《普通高等学校招生体检工作指导意见》</w:t>
      </w:r>
      <w:r>
        <w:rPr>
          <w:rFonts w:ascii="Microsoft YaHei" w:eastAsia="Microsoft YaHei" w:hAnsi="Microsoft YaHei" w:cs="Microsoft YaHei"/>
          <w:color w:val="666666"/>
          <w:sz w:val="21"/>
          <w:szCs w:val="21"/>
        </w:rPr>
        <w:t>（</w:t>
      </w:r>
      <w:r>
        <w:rPr>
          <w:rFonts w:ascii="Microsoft YaHei" w:eastAsia="Microsoft YaHei" w:hAnsi="Microsoft YaHei" w:cs="Microsoft YaHei"/>
          <w:color w:val="666666"/>
          <w:sz w:val="21"/>
          <w:szCs w:val="21"/>
        </w:rPr>
        <w:t>教学〔</w:t>
      </w:r>
      <w:r>
        <w:rPr>
          <w:rFonts w:ascii="Microsoft YaHei" w:eastAsia="Microsoft YaHei" w:hAnsi="Microsoft YaHei" w:cs="Microsoft YaHei"/>
          <w:color w:val="666666"/>
          <w:sz w:val="21"/>
          <w:szCs w:val="21"/>
        </w:rPr>
        <w:t>2003〕3 号）</w:t>
      </w:r>
      <w:r>
        <w:rPr>
          <w:rFonts w:ascii="Microsoft YaHei" w:eastAsia="Microsoft YaHei" w:hAnsi="Microsoft YaHei" w:cs="Microsoft YaHei"/>
          <w:color w:val="666666"/>
          <w:sz w:val="21"/>
          <w:szCs w:val="21"/>
        </w:rPr>
        <w:t>及有关补充规定执行。</w:t>
      </w:r>
      <w:r>
        <w:rPr>
          <w:rFonts w:ascii="Microsoft YaHei" w:eastAsia="Microsoft YaHei" w:hAnsi="Microsoft YaHei" w:cs="Microsoft YaHei"/>
          <w:color w:val="666666"/>
          <w:sz w:val="21"/>
          <w:szCs w:val="21"/>
        </w:rPr>
        <w:t>考生须据实上报健康状况，若隐瞒病情病史，学校将按照本校学籍管理规定中有关退学与休学的规定执行。</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校作特别强调：考生患有《普通高等学校招生体检工作指导意见》第一条中列出的六大类疾病，学校不予录取；第二条列出的色盲、色弱者，学校不予录取；不能准确识别红、黄、绿、蓝、紫各种颜色中任何一种颜色的导线、按键、信号灯、几何图形者，学校不予录取；第三条列出的任何一眼视力矫正到</w:t>
      </w:r>
      <w:r>
        <w:rPr>
          <w:rFonts w:ascii="Microsoft YaHei" w:eastAsia="Microsoft YaHei" w:hAnsi="Microsoft YaHei" w:cs="Microsoft YaHei"/>
          <w:color w:val="666666"/>
          <w:sz w:val="21"/>
          <w:szCs w:val="21"/>
        </w:rPr>
        <w:t> 4.8 镜片度数大于 800 度者（或一眼失明）；两耳听力均在 3 米以内者（或一耳全聋）；斜视、嗅觉迟钝、口吃者，不宜就读我校专业。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新生入学后，我院将在三个月内进行全面复查新生入学资格，经复查不合格者，学院将视不同情况给予处理，直至取消入学资格。凡发现弄虚作假者，取消其入学资格。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第七章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第二十一条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学生学费、住宿费的收费标准按照海南省教育厅、海南省物价局有关文件执行。学费：</w:t>
      </w:r>
      <w:r>
        <w:rPr>
          <w:rFonts w:ascii="Microsoft YaHei" w:eastAsia="Microsoft YaHei" w:hAnsi="Microsoft YaHei" w:cs="Microsoft YaHei"/>
          <w:color w:val="666666"/>
          <w:sz w:val="21"/>
          <w:szCs w:val="21"/>
        </w:rPr>
        <w:t>6600元/生/学年；住宿费：800元/生/学年</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第八章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资助政策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第二十二条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国家在学院设立的奖助学金有：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国家奖学金，评选对象为德智体全面发展、出类拔萃的优秀学生，奖金</w:t>
      </w:r>
      <w:r>
        <w:rPr>
          <w:rFonts w:ascii="Microsoft YaHei" w:eastAsia="Microsoft YaHei" w:hAnsi="Microsoft YaHei" w:cs="Microsoft YaHei"/>
          <w:color w:val="666666"/>
          <w:sz w:val="21"/>
          <w:szCs w:val="21"/>
        </w:rPr>
        <w:t>8000元/人；国家励志奖学金，面向品学兼优的家庭经济困难学生，奖金5000元/人；国家助学金，面向家庭经济困难学生，资助标准为一档每年3500元/人、二档每年2500元/人。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第二十三条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海南省政府在学校设立的奖助学金有：海南省优秀贫困生奖学金，面向品学兼优的家庭经济困难学生奖金</w:t>
      </w:r>
      <w:r>
        <w:rPr>
          <w:rFonts w:ascii="Microsoft YaHei" w:eastAsia="Microsoft YaHei" w:hAnsi="Microsoft YaHei" w:cs="Microsoft YaHei"/>
          <w:color w:val="666666"/>
          <w:sz w:val="21"/>
          <w:szCs w:val="21"/>
        </w:rPr>
        <w:t>4000元/人。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第二十四条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生源地信用助学贷款、奖学金、助学金等助学措施按照教育部、海南省教育厅和我院相关规定执行。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第九章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招生工作咨询、监督与申诉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第二十五条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录取结果等相关信息，可通过以下方式咨询：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地址：海南省海口市秀英区秀华路</w:t>
      </w:r>
      <w:r>
        <w:rPr>
          <w:rFonts w:ascii="Microsoft YaHei" w:eastAsia="Microsoft YaHei" w:hAnsi="Microsoft YaHei" w:cs="Microsoft YaHei"/>
          <w:color w:val="666666"/>
          <w:sz w:val="21"/>
          <w:szCs w:val="21"/>
        </w:rPr>
        <w:t>32号</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邮编：</w:t>
      </w:r>
      <w:r>
        <w:rPr>
          <w:rFonts w:ascii="Microsoft YaHei" w:eastAsia="Microsoft YaHei" w:hAnsi="Microsoft YaHei" w:cs="Microsoft YaHei"/>
          <w:color w:val="666666"/>
          <w:sz w:val="21"/>
          <w:szCs w:val="21"/>
        </w:rPr>
        <w:t>570311</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联系部门：海南卫生健康职业学院招生办公室</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联系人：</w:t>
      </w:r>
      <w:r>
        <w:rPr>
          <w:rFonts w:ascii="Microsoft YaHei" w:eastAsia="Microsoft YaHei" w:hAnsi="Microsoft YaHei" w:cs="Microsoft YaHei"/>
          <w:color w:val="666666"/>
          <w:sz w:val="21"/>
          <w:szCs w:val="21"/>
        </w:rPr>
        <w:t>杨</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联系电话：</w:t>
      </w:r>
      <w:r>
        <w:rPr>
          <w:rFonts w:ascii="Microsoft YaHei" w:eastAsia="Microsoft YaHei" w:hAnsi="Microsoft YaHei" w:cs="Microsoft YaHei"/>
          <w:color w:val="666666"/>
          <w:sz w:val="21"/>
          <w:szCs w:val="21"/>
        </w:rPr>
        <w:t>0898-68649035、0898-68604900（兼传真）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学校网址：</w:t>
      </w:r>
      <w:r>
        <w:rPr>
          <w:rFonts w:ascii="Microsoft YaHei" w:eastAsia="Microsoft YaHei" w:hAnsi="Microsoft YaHei" w:cs="Microsoft YaHei"/>
          <w:color w:val="666666"/>
          <w:sz w:val="21"/>
          <w:szCs w:val="21"/>
        </w:rPr>
        <w:t>www.hihvc.com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招生邮箱：</w:t>
      </w:r>
      <w:r>
        <w:rPr>
          <w:rFonts w:ascii="Microsoft YaHei" w:eastAsia="Microsoft YaHei" w:hAnsi="Microsoft YaHei" w:cs="Microsoft YaHei"/>
          <w:color w:val="666666"/>
          <w:sz w:val="21"/>
          <w:szCs w:val="21"/>
        </w:rPr>
        <w:t>h68649035@163.com</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监督电话：</w:t>
      </w:r>
      <w:r>
        <w:rPr>
          <w:rFonts w:ascii="Microsoft YaHei" w:eastAsia="Microsoft YaHei" w:hAnsi="Microsoft YaHei" w:cs="Microsoft YaHei"/>
          <w:color w:val="666666"/>
          <w:sz w:val="21"/>
          <w:szCs w:val="21"/>
        </w:rPr>
        <w:t>0898-68617866</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b/>
          <w:bCs/>
          <w:color w:val="666666"/>
          <w:sz w:val="21"/>
          <w:szCs w:val="21"/>
        </w:rPr>
        <w:t>第十章</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附</w:t>
      </w:r>
      <w:r>
        <w:rPr>
          <w:rFonts w:ascii="Microsoft YaHei" w:eastAsia="Microsoft YaHei" w:hAnsi="Microsoft YaHei" w:cs="Microsoft YaHei"/>
          <w:b/>
          <w:bCs/>
          <w:color w:val="666666"/>
          <w:sz w:val="21"/>
          <w:szCs w:val="21"/>
        </w:rPr>
        <w:t> </w:t>
      </w:r>
      <w:r>
        <w:rPr>
          <w:rFonts w:ascii="Microsoft YaHei" w:eastAsia="Microsoft YaHei" w:hAnsi="Microsoft YaHei" w:cs="Microsoft YaHei"/>
          <w:b/>
          <w:bCs/>
          <w:color w:val="666666"/>
          <w:sz w:val="21"/>
          <w:szCs w:val="21"/>
        </w:rPr>
        <w:t>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第二十六条</w:t>
      </w:r>
      <w:r>
        <w:rPr>
          <w:rFonts w:ascii="Microsoft YaHei" w:eastAsia="Microsoft YaHei" w:hAnsi="Microsoft YaHei" w:cs="Microsoft YaHei"/>
          <w:color w:val="666666"/>
          <w:sz w:val="21"/>
          <w:szCs w:val="21"/>
        </w:rPr>
        <w:t>  被录取新生必须持录取通知书按时到校办理入学手续，因故不能按时入学者，应在学院报到截止之日前以书面报告及有关证明向学院招生办公室请假，请假原则上不得超过两周，未请假或请假逾期者，视为放弃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第二十七条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我院不委托任何单位和个人代办招生事宜，有关招生录取问题，请直接与我院招生办公室联系。</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第二十八条</w:t>
      </w:r>
      <w:r>
        <w:rPr>
          <w:rFonts w:ascii="Microsoft YaHei" w:eastAsia="Microsoft YaHei" w:hAnsi="Microsoft YaHei" w:cs="Microsoft YaHei"/>
          <w:color w:val="666666"/>
          <w:sz w:val="21"/>
          <w:szCs w:val="21"/>
        </w:rPr>
        <w:t>  </w:t>
      </w:r>
      <w:r>
        <w:rPr>
          <w:rFonts w:ascii="Microsoft YaHei" w:eastAsia="Microsoft YaHei" w:hAnsi="Microsoft YaHei" w:cs="Microsoft YaHei"/>
          <w:color w:val="666666"/>
          <w:sz w:val="21"/>
          <w:szCs w:val="21"/>
        </w:rPr>
        <w:t>本章程由海南卫生健康职业学院招生办公室负责解释。</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Microsoft YaHei" w:eastAsia="Microsoft YaHei" w:hAnsi="Microsoft YaHei" w:cs="Microsoft YaHei"/>
          <w:color w:val="666666"/>
          <w:sz w:val="21"/>
          <w:szCs w:val="21"/>
        </w:rPr>
        <w:t>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海南外国语职业学院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三亚航空旅游职业学院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海南科技职业大学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海南健康管理职业技术学院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三亚中瑞酒店管理职业学院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三亚理工职业学院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海南工商职业学院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海南高校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海南政法职业学院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ainan/2022/0611/22741.html" TargetMode="External" /><Relationship Id="rId11" Type="http://schemas.openxmlformats.org/officeDocument/2006/relationships/hyperlink" Target="http://www.gk114.com/a/gxzs/zszc/hainan/2022/0611/22740.html" TargetMode="External" /><Relationship Id="rId12" Type="http://schemas.openxmlformats.org/officeDocument/2006/relationships/hyperlink" Target="http://www.gk114.com/a/gxzs/zszc/hainan/2022/0611/22739.html" TargetMode="External" /><Relationship Id="rId13" Type="http://schemas.openxmlformats.org/officeDocument/2006/relationships/hyperlink" Target="http://www.gk114.com/a/gxzs/zszc/hainan/2020/0627/17013.html" TargetMode="External" /><Relationship Id="rId14" Type="http://schemas.openxmlformats.org/officeDocument/2006/relationships/hyperlink" Target="http://www.gk114.com/a/gxzs/zszc/hainan/2020/0627/17012.html" TargetMode="External" /><Relationship Id="rId15" Type="http://schemas.openxmlformats.org/officeDocument/2006/relationships/theme" Target="theme/theme1.xml" /><Relationship Id="rId16" Type="http://schemas.openxmlformats.org/officeDocument/2006/relationships/numbering" Target="numbering.xml" /><Relationship Id="rId17"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ainan/2020/0627/17014.html" TargetMode="External" /><Relationship Id="rId5" Type="http://schemas.openxmlformats.org/officeDocument/2006/relationships/hyperlink" Target="http://www.gk114.com/a/gxzs/zszc/hainan/2022/0611/22738.html" TargetMode="External" /><Relationship Id="rId6" Type="http://schemas.openxmlformats.org/officeDocument/2006/relationships/hyperlink" Target="http://www.gk114.com/a/gxzs/zszc/hainan/" TargetMode="External" /><Relationship Id="rId7" Type="http://schemas.openxmlformats.org/officeDocument/2006/relationships/hyperlink" Target="http://www.gk114.com/a/gxzs/zszc/hainan/2022/0611/22745.html" TargetMode="External" /><Relationship Id="rId8" Type="http://schemas.openxmlformats.org/officeDocument/2006/relationships/hyperlink" Target="http://www.gk114.com/a/gxzs/zszc/hainan/2022/0611/22744.html" TargetMode="External" /><Relationship Id="rId9" Type="http://schemas.openxmlformats.org/officeDocument/2006/relationships/hyperlink" Target="http://www.gk114.com/a/gxzs/zszc/hainan/2022/0611/2274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