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淮南师范学院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2018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2018-05-20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一、学校简介：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学校全称为淮南师范学院，前身为淮南师范专科学校，始建于</w:t>
      </w:r>
      <w:r>
        <w:rPr>
          <w:rFonts w:ascii="Times New Roman" w:eastAsia="Times New Roman" w:hAnsi="Times New Roman" w:cs="Times New Roman"/>
        </w:rPr>
        <w:t>1958</w:t>
      </w:r>
      <w:r>
        <w:rPr>
          <w:rFonts w:ascii="SimSun" w:eastAsia="SimSun" w:hAnsi="SimSun" w:cs="SimSun"/>
        </w:rPr>
        <w:t>年。</w:t>
      </w:r>
      <w:r>
        <w:rPr>
          <w:rFonts w:ascii="Times New Roman" w:eastAsia="Times New Roman" w:hAnsi="Times New Roman" w:cs="Times New Roman"/>
        </w:rPr>
        <w:t>2000</w:t>
      </w:r>
      <w:r>
        <w:rPr>
          <w:rFonts w:ascii="SimSun" w:eastAsia="SimSun" w:hAnsi="SimSun" w:cs="SimSun"/>
        </w:rPr>
        <w:t>年经教育部批准为省属全日制普通本科高校，</w:t>
      </w:r>
      <w:r>
        <w:rPr>
          <w:rFonts w:ascii="Times New Roman" w:eastAsia="Times New Roman" w:hAnsi="Times New Roman" w:cs="Times New Roman"/>
        </w:rPr>
        <w:t>2007</w:t>
      </w:r>
      <w:r>
        <w:rPr>
          <w:rFonts w:ascii="SimSun" w:eastAsia="SimSun" w:hAnsi="SimSun" w:cs="SimSun"/>
        </w:rPr>
        <w:t>年通过教育部本科教学水平评估，</w:t>
      </w:r>
      <w:r>
        <w:rPr>
          <w:rFonts w:ascii="Times New Roman" w:eastAsia="Times New Roman" w:hAnsi="Times New Roman" w:cs="Times New Roman"/>
        </w:rPr>
        <w:t>2009</w:t>
      </w:r>
      <w:r>
        <w:rPr>
          <w:rFonts w:ascii="SimSun" w:eastAsia="SimSun" w:hAnsi="SimSun" w:cs="SimSun"/>
        </w:rPr>
        <w:t>年被确定为硕士研究生培养省级立项建设单位。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二、办学层次：本科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三、办学类型：公办普通本科高校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四、校址：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泉山校区：安徽省淮南市洞山西路（邮政编码</w:t>
      </w:r>
      <w:r>
        <w:rPr>
          <w:rFonts w:ascii="Times New Roman" w:eastAsia="Times New Roman" w:hAnsi="Times New Roman" w:cs="Times New Roman"/>
        </w:rPr>
        <w:t>232038</w:t>
      </w:r>
      <w:r>
        <w:rPr>
          <w:rFonts w:ascii="SimSun" w:eastAsia="SimSun" w:hAnsi="SimSun" w:cs="SimSun"/>
        </w:rPr>
        <w:t>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五、录取规则：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</w:t>
      </w:r>
      <w:r>
        <w:rPr>
          <w:rFonts w:ascii="SimSun" w:eastAsia="SimSun" w:hAnsi="SimSun" w:cs="SimSun"/>
        </w:rPr>
        <w:t>全面贯彻实施高校招生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阳光工程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，坚持公开、公平、公正的原则，依据统考科目成绩，参照学业水平测试等级和综合素质评价结果，统一标准，择优录取。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</w:t>
      </w:r>
      <w:r>
        <w:rPr>
          <w:rFonts w:ascii="SimSun" w:eastAsia="SimSun" w:hAnsi="SimSun" w:cs="SimSun"/>
        </w:rPr>
        <w:t>考生高考外语语种，执行所在省（市）招生工作委员会的相关要求。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所有招生专业无男女生性别比例限制。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  <w:r>
        <w:rPr>
          <w:rFonts w:ascii="SimSun" w:eastAsia="SimSun" w:hAnsi="SimSun" w:cs="SimSun"/>
        </w:rPr>
        <w:t>进档考生录取专业实行分数优先原则（分数清原则），即按投档总分从高到低的顺序依次满足考生的专业志愿，专业之间无分数级差。如果考生成绩未达到所填报专业的录取分数，服从调剂者，按照高考分数高低进行调剂，不服从调剂或不能调剂的作退档处理。报考英语、商务英语专业考生，须参加所在省（市）高考英语口试且口试成绩达到合格及以上（不进行外语口试省市除外）。外省（市）对录取有特别要求的，按照所在省（市）的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</w:t>
      </w:r>
      <w:r>
        <w:rPr>
          <w:rFonts w:ascii="SimSun" w:eastAsia="SimSun" w:hAnsi="SimSun" w:cs="SimSun"/>
        </w:rPr>
        <w:t>省外艺术、体育类专业录取原则按照各省当年录取规定执行。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6. </w:t>
      </w:r>
      <w:r>
        <w:rPr>
          <w:rFonts w:ascii="SimSun" w:eastAsia="SimSun" w:hAnsi="SimSun" w:cs="SimSun"/>
        </w:rPr>
        <w:t>浙江、上海等高考试点省（市），按照所在省（市）规定原则进行录取。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7. </w:t>
      </w:r>
      <w:r>
        <w:rPr>
          <w:rFonts w:ascii="SimSun" w:eastAsia="SimSun" w:hAnsi="SimSun" w:cs="SimSun"/>
        </w:rPr>
        <w:t>考生加分政策按照各省（市）教育厅文件执行。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8. </w:t>
      </w:r>
      <w:r>
        <w:rPr>
          <w:rFonts w:ascii="SimSun" w:eastAsia="SimSun" w:hAnsi="SimSun" w:cs="SimSun"/>
        </w:rPr>
        <w:t>考生身体健康状况要求，按《普通高等学校招生体检工作指导意见》执行。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六、学历学位证书：颁发名称为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淮南师范学院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的普通高等教育本科学历证书及学士学位证书。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七、收费标准：按照安徽省物价部门核定的标准执行。如有变化，以物价部门所核定的标准执行。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八、主要奖助政策：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、建立新生入学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绿色通道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、国家奖学金。每年评选一次，每人每年奖励</w:t>
      </w:r>
      <w:r>
        <w:rPr>
          <w:rFonts w:ascii="Times New Roman" w:eastAsia="Times New Roman" w:hAnsi="Times New Roman" w:cs="Times New Roman"/>
        </w:rPr>
        <w:t>8000</w:t>
      </w:r>
      <w:r>
        <w:rPr>
          <w:rFonts w:ascii="SimSun" w:eastAsia="SimSun" w:hAnsi="SimSun" w:cs="SimSun"/>
        </w:rPr>
        <w:t>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、国家励志奖学金。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、国家助学金。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、勤工助学。设置</w:t>
      </w:r>
      <w:r>
        <w:rPr>
          <w:rFonts w:ascii="Times New Roman" w:eastAsia="Times New Roman" w:hAnsi="Times New Roman" w:cs="Times New Roman"/>
        </w:rPr>
        <w:t>800-1000</w:t>
      </w:r>
      <w:r>
        <w:rPr>
          <w:rFonts w:ascii="SimSun" w:eastAsia="SimSun" w:hAnsi="SimSun" w:cs="SimSun"/>
        </w:rPr>
        <w:t>个勤工助学岗位。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、临时困难补助。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7</w:t>
      </w:r>
      <w:r>
        <w:rPr>
          <w:rFonts w:ascii="SimSun" w:eastAsia="SimSun" w:hAnsi="SimSun" w:cs="SimSun"/>
        </w:rPr>
        <w:t>、校内奖学金。一等奖学金获奖人数为班级人数的</w:t>
      </w:r>
      <w:r>
        <w:rPr>
          <w:rFonts w:ascii="Times New Roman" w:eastAsia="Times New Roman" w:hAnsi="Times New Roman" w:cs="Times New Roman"/>
        </w:rPr>
        <w:t>4%</w:t>
      </w:r>
      <w:r>
        <w:rPr>
          <w:rFonts w:ascii="SimSun" w:eastAsia="SimSun" w:hAnsi="SimSun" w:cs="SimSun"/>
        </w:rPr>
        <w:t>，二等为</w:t>
      </w:r>
      <w:r>
        <w:rPr>
          <w:rFonts w:ascii="Times New Roman" w:eastAsia="Times New Roman" w:hAnsi="Times New Roman" w:cs="Times New Roman"/>
        </w:rPr>
        <w:t>8%</w:t>
      </w:r>
      <w:r>
        <w:rPr>
          <w:rFonts w:ascii="SimSun" w:eastAsia="SimSun" w:hAnsi="SimSun" w:cs="SimSun"/>
        </w:rPr>
        <w:t>，三等为</w:t>
      </w:r>
      <w:r>
        <w:rPr>
          <w:rFonts w:ascii="Times New Roman" w:eastAsia="Times New Roman" w:hAnsi="Times New Roman" w:cs="Times New Roman"/>
        </w:rPr>
        <w:t>13%</w:t>
      </w:r>
      <w:r>
        <w:rPr>
          <w:rFonts w:ascii="SimSun" w:eastAsia="SimSun" w:hAnsi="SimSun" w:cs="SimSun"/>
        </w:rPr>
        <w:t>。奖学金标准为：一等奖学金每人</w:t>
      </w:r>
      <w:r>
        <w:rPr>
          <w:rFonts w:ascii="Times New Roman" w:eastAsia="Times New Roman" w:hAnsi="Times New Roman" w:cs="Times New Roman"/>
        </w:rPr>
        <w:t>1000</w:t>
      </w:r>
      <w:r>
        <w:rPr>
          <w:rFonts w:ascii="SimSun" w:eastAsia="SimSun" w:hAnsi="SimSun" w:cs="SimSun"/>
        </w:rPr>
        <w:t>元；二等奖学金每人</w:t>
      </w:r>
      <w:r>
        <w:rPr>
          <w:rFonts w:ascii="Times New Roman" w:eastAsia="Times New Roman" w:hAnsi="Times New Roman" w:cs="Times New Roman"/>
        </w:rPr>
        <w:t>800</w:t>
      </w:r>
      <w:r>
        <w:rPr>
          <w:rFonts w:ascii="SimSun" w:eastAsia="SimSun" w:hAnsi="SimSun" w:cs="SimSun"/>
        </w:rPr>
        <w:t>元；三等奖学金每人</w:t>
      </w:r>
      <w:r>
        <w:rPr>
          <w:rFonts w:ascii="Times New Roman" w:eastAsia="Times New Roman" w:hAnsi="Times New Roman" w:cs="Times New Roman"/>
        </w:rPr>
        <w:t>500</w:t>
      </w:r>
      <w:r>
        <w:rPr>
          <w:rFonts w:ascii="SimSun" w:eastAsia="SimSun" w:hAnsi="SimSun" w:cs="SimSun"/>
        </w:rPr>
        <w:t>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九、中外合作办学：我校与英国伍斯特大学合作举办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国际经济与贸易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本科专业，与美国东北州立大学开办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商务英语、食品质量与安全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本科专业。培养方式为前三年在淮南师范学院学习；第四年根据学生外语成绩和意愿可以选择继续在我校学习，成绩合格获得我校颁发的毕业及学位证书，或第四年在对方大学学习，成绩合格后将获得我校与对方大学各自颁发的毕业及学位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十、联系电话：</w:t>
      </w:r>
      <w:r>
        <w:rPr>
          <w:rFonts w:ascii="Times New Roman" w:eastAsia="Times New Roman" w:hAnsi="Times New Roman" w:cs="Times New Roman"/>
        </w:rPr>
        <w:t>0554-6863550</w:t>
      </w:r>
      <w:r>
        <w:rPr>
          <w:rFonts w:ascii="SimSun" w:eastAsia="SimSun" w:hAnsi="SimSun" w:cs="SimSun"/>
        </w:rPr>
        <w:t>（传真）；网址：</w:t>
      </w:r>
      <w:r>
        <w:rPr>
          <w:rFonts w:ascii="Times New Roman" w:eastAsia="Times New Roman" w:hAnsi="Times New Roman" w:cs="Times New Roman"/>
        </w:rPr>
        <w:t>www.zsb.hnnu.edu.cn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十一、本章程由淮南师范学院招生办公室负责解释。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宿州学院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安徽职业技术学院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六安职业技术学院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安徽工贸职业技术学院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合肥通用职业技术学院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万博科技职业学院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淮南职业技术学院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安徽新华学院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安徽水利水电职业技术学院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安徽中医药高等专科学校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安徽医学高等专科学校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池州学院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铜陵学院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年分省分专业录取分数线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亳州学院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anhui/2019/0222/6669.html" TargetMode="External" /><Relationship Id="rId11" Type="http://schemas.openxmlformats.org/officeDocument/2006/relationships/hyperlink" Target="http://www.gk114.com/a/gxzs/zszc/anhui/2019/0222/6668.html" TargetMode="External" /><Relationship Id="rId12" Type="http://schemas.openxmlformats.org/officeDocument/2006/relationships/hyperlink" Target="http://www.gk114.com/a/gxzs/zszc/anhui/2019/0222/6667.html" TargetMode="External" /><Relationship Id="rId13" Type="http://schemas.openxmlformats.org/officeDocument/2006/relationships/hyperlink" Target="http://www.gk114.com/a/gxzs/zszc/anhui/2019/0222/6666.html" TargetMode="External" /><Relationship Id="rId14" Type="http://schemas.openxmlformats.org/officeDocument/2006/relationships/hyperlink" Target="http://www.gk114.com/a/gxzs/zszc/anhui/2019/0222/6665.html" TargetMode="External" /><Relationship Id="rId15" Type="http://schemas.openxmlformats.org/officeDocument/2006/relationships/hyperlink" Target="http://www.gk114.com/a/gxzs/zszc/anhui/2019/0222/6664.html" TargetMode="External" /><Relationship Id="rId16" Type="http://schemas.openxmlformats.org/officeDocument/2006/relationships/hyperlink" Target="http://www.gk114.com/a/gxzs/zszc/anhui/2019/0222/6663.html" TargetMode="External" /><Relationship Id="rId17" Type="http://schemas.openxmlformats.org/officeDocument/2006/relationships/hyperlink" Target="http://www.gk114.com/a/gxzs/zszc/anhui/2021/0614/19928.html" TargetMode="External" /><Relationship Id="rId18" Type="http://schemas.openxmlformats.org/officeDocument/2006/relationships/hyperlink" Target="http://www.gk114.com/a/gxzs/zszc/anhui/2021/0605/19721.html" TargetMode="External" /><Relationship Id="rId19" Type="http://schemas.openxmlformats.org/officeDocument/2006/relationships/hyperlink" Target="http://www.gk114.com/a/gxzs/zszc/anhui/2021/0531/19677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anhui/2019/0222/6643.html" TargetMode="External" /><Relationship Id="rId21" Type="http://schemas.openxmlformats.org/officeDocument/2006/relationships/theme" Target="theme/theme1.xml" /><Relationship Id="rId22" Type="http://schemas.openxmlformats.org/officeDocument/2006/relationships/numbering" Target="numbering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anhui/2019/0222/6657.html" TargetMode="External" /><Relationship Id="rId5" Type="http://schemas.openxmlformats.org/officeDocument/2006/relationships/hyperlink" Target="http://www.gk114.com/a/gxzs/zszc/anhui/2019/0222/6659.html" TargetMode="External" /><Relationship Id="rId6" Type="http://schemas.openxmlformats.org/officeDocument/2006/relationships/hyperlink" Target="http://www.gk114.com/a/gxzs/zszc/anhui/" TargetMode="External" /><Relationship Id="rId7" Type="http://schemas.openxmlformats.org/officeDocument/2006/relationships/hyperlink" Target="http://www.gk114.com/a/gxzs/zszc/anhui/2019/0222/6672.html" TargetMode="External" /><Relationship Id="rId8" Type="http://schemas.openxmlformats.org/officeDocument/2006/relationships/hyperlink" Target="http://www.gk114.com/a/gxzs/zszc/anhui/2019/0222/6671.html" TargetMode="External" /><Relationship Id="rId9" Type="http://schemas.openxmlformats.org/officeDocument/2006/relationships/hyperlink" Target="http://www.gk114.com/a/gxzs/zszc/anhui/2019/0222/667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