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湖北工业大学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年美术类本科专业招生简章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2022-02-20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一、学校简介</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湖北工业大学坐落在武汉市武昌南湖之滨，武汉创意产业聚集带的核心区域，是一所设计学学科特色鲜明，多学科协调发展的省属重点一本高校。学校始建于1952年，校园占地面积1400余亩，在校本科学生近2万人，研究生近7000人，国际学生近1000人。学校设有56个本科招生专业，有2个一级学科博士学位授权点，21个一级学科硕士学位授权点，21个硕士专业学位授权类别，食品科学与工程等3个学科进入软科“世界一流学科”，工程学等2个学科进入ESI前1%，毕业生就业率一直保持在95%以上。学校拥有雄厚的师资力量，优美的校园环境，完善的教学及后勤服务设施，是艺术考生首选的、中南地区极具影响力的艺术设计院校之一，我校2022年艺术类专业面向湖北、北京、河北、山西、上海、江苏、浙江、安徽、福建、江西、山东、河南、湖南、广东、四川、陕西等省(市、区)招生，预计招收600人左右。</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我校设计学类专业分两个学院进行招生培养，其中艺术设计学院包含设计学类、视觉传达设计(中美合作办学)专业;工业设计学院包含产品设计、产品设计(中美合作办学)专业。</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二、艺术设计学院</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艺术设计学院创办于1978年，是国内理工科院校第一批设立设计学的三所院校之一。1996年在省内率先获批设计学硕士授权点，2008年获批国家特色专业建设点。2011年获批艺术设计硕士授权点，具有设计学一级学科招生资格，现设有4个专业七个方向，2012年获批教育部中美合作办学单位等，致力于打造省内领先、国内知名、绿色工业特色鲜明的优势学科群。</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十二年励精图治，“学设计，到湖工”已成为特色鲜明的设计教育品牌，在区域高校艺术设计教育领域起着示范作用。学院学生获得全国挑战杯金奖、高等学校信息技术创新与实践活动金奖、互联网+创新创业大赛银奖、大广赛全国赛区一等奖、红点、IF等国家、国际级奖100多项，省级奖项400余项。</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院国际交流合作成果显著，是“国际设计院校联盟”成员单位之一。与美国威斯康星洲密尔沃基大学、德国工程技术学院等美术学院、意大利布雷西亚自由美术学院、匈牙利佩奇大学等多所国际知名大学签订了合作协议。学院每年举办国际、国内高水平学术讲座四十余场，已成功举办四届中德设计教育学术论坛、九届“面向未来的可持续设计国际设计论坛”等大型国际学术论坛。</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学院始终瞄准世界设计学科前沿和国家战略需求，致力于培养优秀文化资源的创造性转化者、创意经济与设计艺术的融合者，塑造直接服务国家新兴支柱产业建设、经济文化转型的拔尖设计人才。</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1、设计学类：本专业后期可选择以下专业或方向</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(1)视觉传达设计</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专业培养德、智、体、美、劳全面发展，具有国际文化设计视野，系统掌握视觉传达设计专业的基本理论知识和技能，熟悉品牌、包装、广告、出版、及数字媒体等相关文化创意产业的基本现状，具备较强的专业设计能力和创新精神，能够在企业、教育、出版、传媒、设计机构等领域从事艺术设计实践、研究工作的高素质应用型人才。</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(2)视觉传达设计(广告设计方向)</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专业培养德、智、体、美、劳全面发展，具备广告与营销传播的理论知识和设计创新表达能力，掌握传播学、营销学、社会学、心理学、视觉传达等学科的基本知识，具有系统的广告理论知识与实践技能，具有品牌整合传播能力，会设计、精策划、善写作，能在社会机构、新闻媒介广告部门以及企事业单位从事广告经营、广告策划和设计、品牌营销策划及市场调查分析工作的高素质应用型人才。</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(3)环境设计</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专业培养德、智、体、美、劳全面发展，具有艺术设计学科的基本理论和基本知识以及室内设计、景观设计与展示设计相关专业知识，接受空间创意设计思维能力培养、设计方法技能训练和实践与竞赛锻炼，具备综合设计观念和艺术创作能力，能在艺术环境设计机构、学校从事室内外环境设计、公共空间艺术造型设计或教学、研究工作的高素质应用型人才。</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(4)环境设计(展示设计方向)</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专业培养德、智、体、美、劳全面发展,具有艺术设计学科的基本理论和基本知识以及展示设计、大型展览空间设计、公共室内空间设计相关专业知识，接受空间创意设计思维能力培养、设计方法技能训练和实践与竞赛锻炼，具备综合设计观念和艺术创作能力，能在艺术环境设计机构、学校从事室内外环境设计、公共空间艺术造型设计或教学、研究工作的高素质应用型人才。</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(5)公共艺术</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专业注重将素质教育和专业教育、知识传授和实践动手能力，培养内容涵盖中国传统文化、传统手工艺、当代公共艺术视野、设计创新思维。发掘地域性文化遗产，关注在地性公共艺术设计，将传统工艺智慧与当代设计相结合，注重美学思想与设计的互通。融入工匠精神，提倡传统手工艺的当代公共艺术设计转换，强化设计创新思维，注重实践实操，达到专业与社会需求相接轨，能在室内外公共空间塑造环境美学和人文关怀需要的公共艺术与设计应用型高素质人才。</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(6)公共艺术(工艺美术方向)</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专业立足湖北，面向全国服务经济，围绕产业转型升级和创新发展对工艺美术设计类人才的迫切需求，以“传统手工艺的当代设计转化--手工艺文创与公共空间设计”为理念，以“创物、创业、创新”为工艺美术设计实践教学目标，以“厚基础--宽口径--强手工--重实践--求创新”为特色培养路径，紧密围绕湖北省传统手工艺的特色--楚漆楚陶汉绣，促进传统工艺美术技艺的传承、转化与活化、创新。融入工匠精神，强化创新思维和国际视野，强调专业规划与社会需求，提倡新材料、新技术的介入，强化创新思维，提高学生创新能力，培养具有传统手工艺技艺与公共空间创新设计的高素质应用型高素质人才。</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(7)数字媒体艺术</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专业培养面向数字媒体产业、文化创意产业等领域，以多学科交叉为背景，将数字技术与媒体设计相结合，能在传媒、互联网、数字娱乐等产业进行数字媒体艺术的策划、创作、设计、制作、传播、运营或管理的工作，培养数字视频设计、界面设计、交互设计、虚拟现实设计等方向的高素质应用型人才。</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(8)数字媒体艺术(动画方向)</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专业培养具有良好人文素质、艺术修养和审美能力，适应数字时代与信息社会发展，掌握实用性动画及数字内容策划、制作或相关软硬件工具应用的基本理论和方法，具备搜集、分析资料的基本能力，具有较开阔的视野和良好的沟通能力，能在传媒及文化产业相关领域进行实用性动画及数字内容的策划、创作、设计、制作、传播、管理的创新创业和实践能力强的高素质应用型人才。</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2、视觉传达设计(中美合作办学)</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专业是由湖北工业大学与美国威斯康星大学密尔沃基分校联合培养具有国际学术视野，掌握中西方现代视觉传达设计观念、方法和技能，精通英语，能从事视觉传达设计、广告策划、双语创意教学与科研工作的国际化复合型高级人才。</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三、工业设计学院</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四、招生专业及计划(全国)</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艺术设计学院:</w:t>
      </w:r>
    </w:p>
    <w:tbl>
      <w:tblPr>
        <w:tblW w:w="11968" w:type="dxa"/>
        <w:jc w:val="center"/>
        <w:tblInd w:w="1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728"/>
        <w:gridCol w:w="1423"/>
        <w:gridCol w:w="5519"/>
        <w:gridCol w:w="1419"/>
        <w:gridCol w:w="1419"/>
        <w:gridCol w:w="1431"/>
      </w:tblGrid>
      <w:tr>
        <w:tblPrEx>
          <w:tblW w:w="11968" w:type="dxa"/>
          <w:jc w:val="center"/>
          <w:tblInd w:w="1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rPr>
          <w:trHeight w:val="300"/>
          <w:jc w:val="center"/>
        </w:trPr>
        <w:tc>
          <w:tcPr>
            <w:tcW w:w="1265"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bCs/>
                <w:i w:val="0"/>
                <w:iCs w:val="0"/>
                <w:smallCaps w:val="0"/>
                <w:color w:val="000000"/>
              </w:rPr>
              <w:t>序号</w:t>
            </w:r>
          </w:p>
        </w:tc>
        <w:tc>
          <w:tcPr>
            <w:tcW w:w="1232"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bCs/>
                <w:i w:val="0"/>
                <w:iCs w:val="0"/>
                <w:smallCaps w:val="0"/>
                <w:color w:val="000000"/>
              </w:rPr>
              <w:t>专业</w:t>
            </w:r>
          </w:p>
        </w:tc>
        <w:tc>
          <w:tcPr>
            <w:tcW w:w="5632"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bCs/>
                <w:i w:val="0"/>
                <w:iCs w:val="0"/>
                <w:smallCaps w:val="0"/>
                <w:color w:val="000000"/>
              </w:rPr>
              <w:t>所含专业或方向</w:t>
            </w:r>
          </w:p>
        </w:tc>
        <w:tc>
          <w:tcPr>
            <w:tcW w:w="1282"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bCs/>
                <w:i w:val="0"/>
                <w:iCs w:val="0"/>
                <w:smallCaps w:val="0"/>
                <w:color w:val="000000"/>
              </w:rPr>
              <w:t>层次</w:t>
            </w:r>
          </w:p>
        </w:tc>
        <w:tc>
          <w:tcPr>
            <w:tcW w:w="1282"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bCs/>
                <w:i w:val="0"/>
                <w:iCs w:val="0"/>
                <w:smallCaps w:val="0"/>
                <w:color w:val="000000"/>
              </w:rPr>
              <w:t>计划</w:t>
            </w:r>
          </w:p>
        </w:tc>
        <w:tc>
          <w:tcPr>
            <w:tcW w:w="1282"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bCs/>
                <w:i w:val="0"/>
                <w:iCs w:val="0"/>
                <w:smallCaps w:val="0"/>
                <w:color w:val="000000"/>
              </w:rPr>
              <w:t>学费</w:t>
            </w:r>
          </w:p>
        </w:tc>
      </w:tr>
      <w:tr>
        <w:tblPrEx>
          <w:tblW w:w="11968" w:type="dxa"/>
          <w:jc w:val="center"/>
          <w:tblInd w:w="116" w:type="dxa"/>
          <w:tblCellMar>
            <w:top w:w="0" w:type="dxa"/>
            <w:left w:w="0" w:type="dxa"/>
            <w:bottom w:w="0" w:type="dxa"/>
            <w:right w:w="0" w:type="dxa"/>
          </w:tblCellMar>
        </w:tblPrEx>
        <w:trPr>
          <w:trHeight w:val="300"/>
          <w:jc w:val="center"/>
        </w:trPr>
        <w:tc>
          <w:tcPr>
            <w:tcW w:w="1265" w:type="dxa"/>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1</w:t>
            </w:r>
          </w:p>
        </w:tc>
        <w:tc>
          <w:tcPr>
            <w:tcW w:w="1232" w:type="dxa"/>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设计学类</w:t>
            </w:r>
          </w:p>
        </w:tc>
        <w:tc>
          <w:tcPr>
            <w:tcW w:w="5632"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视觉传达设计</w:t>
            </w:r>
          </w:p>
        </w:tc>
        <w:tc>
          <w:tcPr>
            <w:tcW w:w="1282"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本科</w:t>
            </w:r>
          </w:p>
        </w:tc>
        <w:tc>
          <w:tcPr>
            <w:tcW w:w="1282" w:type="dxa"/>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365</w:t>
            </w:r>
          </w:p>
        </w:tc>
        <w:tc>
          <w:tcPr>
            <w:tcW w:w="1282" w:type="dxa"/>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10350</w:t>
            </w:r>
          </w:p>
        </w:tc>
      </w:tr>
      <w:tr>
        <w:tblPrEx>
          <w:tblW w:w="11968" w:type="dxa"/>
          <w:jc w:val="center"/>
          <w:tblInd w:w="116" w:type="dxa"/>
          <w:tblCellMar>
            <w:top w:w="0" w:type="dxa"/>
            <w:left w:w="0" w:type="dxa"/>
            <w:bottom w:w="0" w:type="dxa"/>
            <w:right w:w="0" w:type="dxa"/>
          </w:tblCellMar>
        </w:tblPrEx>
        <w:trPr>
          <w:trHeight w:val="300"/>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c>
          <w:tcPr>
            <w:tcW w:w="5632"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视觉传达设计</w:t>
            </w:r>
            <w:r>
              <w:rPr>
                <w:rFonts w:ascii="SimSun" w:eastAsia="SimSun" w:hAnsi="SimSun" w:cs="SimSun"/>
                <w:b w:val="0"/>
                <w:bCs w:val="0"/>
                <w:i w:val="0"/>
                <w:iCs w:val="0"/>
                <w:smallCaps w:val="0"/>
                <w:color w:val="000000"/>
              </w:rPr>
              <w:t>(</w:t>
            </w:r>
            <w:r>
              <w:rPr>
                <w:rFonts w:ascii="SimSun" w:eastAsia="SimSun" w:hAnsi="SimSun" w:cs="SimSun"/>
                <w:b w:val="0"/>
                <w:bCs w:val="0"/>
                <w:i w:val="0"/>
                <w:iCs w:val="0"/>
                <w:smallCaps w:val="0"/>
                <w:color w:val="000000"/>
              </w:rPr>
              <w:t>广告设计</w:t>
            </w:r>
            <w:r>
              <w:rPr>
                <w:rFonts w:ascii="SimSun" w:eastAsia="SimSun" w:hAnsi="SimSun" w:cs="SimSun"/>
                <w:b w:val="0"/>
                <w:bCs w:val="0"/>
                <w:i w:val="0"/>
                <w:iCs w:val="0"/>
                <w:smallCaps w:val="0"/>
                <w:color w:val="000000"/>
              </w:rPr>
              <w:t>)</w:t>
            </w:r>
          </w:p>
        </w:tc>
        <w:tc>
          <w:tcPr>
            <w:tcW w:w="1282"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本科</w:t>
            </w: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r>
      <w:tr>
        <w:tblPrEx>
          <w:tblW w:w="11968" w:type="dxa"/>
          <w:jc w:val="center"/>
          <w:tblInd w:w="116" w:type="dxa"/>
          <w:tblCellMar>
            <w:top w:w="0" w:type="dxa"/>
            <w:left w:w="0" w:type="dxa"/>
            <w:bottom w:w="0" w:type="dxa"/>
            <w:right w:w="0" w:type="dxa"/>
          </w:tblCellMar>
        </w:tblPrEx>
        <w:trPr>
          <w:trHeight w:val="300"/>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c>
          <w:tcPr>
            <w:tcW w:w="5632"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环境设计</w:t>
            </w:r>
          </w:p>
        </w:tc>
        <w:tc>
          <w:tcPr>
            <w:tcW w:w="1282"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本科</w:t>
            </w: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r>
      <w:tr>
        <w:tblPrEx>
          <w:tblW w:w="11968" w:type="dxa"/>
          <w:jc w:val="center"/>
          <w:tblInd w:w="116" w:type="dxa"/>
          <w:tblCellMar>
            <w:top w:w="0" w:type="dxa"/>
            <w:left w:w="0" w:type="dxa"/>
            <w:bottom w:w="0" w:type="dxa"/>
            <w:right w:w="0" w:type="dxa"/>
          </w:tblCellMar>
        </w:tblPrEx>
        <w:trPr>
          <w:trHeight w:val="300"/>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c>
          <w:tcPr>
            <w:tcW w:w="5632"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环境设计</w:t>
            </w:r>
            <w:r>
              <w:rPr>
                <w:rFonts w:ascii="SimSun" w:eastAsia="SimSun" w:hAnsi="SimSun" w:cs="SimSun"/>
                <w:b w:val="0"/>
                <w:bCs w:val="0"/>
                <w:i w:val="0"/>
                <w:iCs w:val="0"/>
                <w:smallCaps w:val="0"/>
                <w:color w:val="000000"/>
              </w:rPr>
              <w:t>(</w:t>
            </w:r>
            <w:r>
              <w:rPr>
                <w:rFonts w:ascii="SimSun" w:eastAsia="SimSun" w:hAnsi="SimSun" w:cs="SimSun"/>
                <w:b w:val="0"/>
                <w:bCs w:val="0"/>
                <w:i w:val="0"/>
                <w:iCs w:val="0"/>
                <w:smallCaps w:val="0"/>
                <w:color w:val="000000"/>
              </w:rPr>
              <w:t>展示设计</w:t>
            </w:r>
            <w:r>
              <w:rPr>
                <w:rFonts w:ascii="SimSun" w:eastAsia="SimSun" w:hAnsi="SimSun" w:cs="SimSun"/>
                <w:b w:val="0"/>
                <w:bCs w:val="0"/>
                <w:i w:val="0"/>
                <w:iCs w:val="0"/>
                <w:smallCaps w:val="0"/>
                <w:color w:val="000000"/>
              </w:rPr>
              <w:t>)</w:t>
            </w:r>
          </w:p>
        </w:tc>
        <w:tc>
          <w:tcPr>
            <w:tcW w:w="1282"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本科</w:t>
            </w: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r>
      <w:tr>
        <w:tblPrEx>
          <w:tblW w:w="11968" w:type="dxa"/>
          <w:jc w:val="center"/>
          <w:tblInd w:w="116" w:type="dxa"/>
          <w:tblCellMar>
            <w:top w:w="0" w:type="dxa"/>
            <w:left w:w="0" w:type="dxa"/>
            <w:bottom w:w="0" w:type="dxa"/>
            <w:right w:w="0" w:type="dxa"/>
          </w:tblCellMar>
        </w:tblPrEx>
        <w:trPr>
          <w:trHeight w:val="300"/>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c>
          <w:tcPr>
            <w:tcW w:w="5632"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公共艺术</w:t>
            </w:r>
          </w:p>
        </w:tc>
        <w:tc>
          <w:tcPr>
            <w:tcW w:w="1282"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本科</w:t>
            </w: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r>
      <w:tr>
        <w:tblPrEx>
          <w:tblW w:w="11968" w:type="dxa"/>
          <w:jc w:val="center"/>
          <w:tblInd w:w="116" w:type="dxa"/>
          <w:tblCellMar>
            <w:top w:w="0" w:type="dxa"/>
            <w:left w:w="0" w:type="dxa"/>
            <w:bottom w:w="0" w:type="dxa"/>
            <w:right w:w="0" w:type="dxa"/>
          </w:tblCellMar>
        </w:tblPrEx>
        <w:trPr>
          <w:trHeight w:val="300"/>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c>
          <w:tcPr>
            <w:tcW w:w="5632"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公共艺术（工艺美术）</w:t>
            </w:r>
          </w:p>
        </w:tc>
        <w:tc>
          <w:tcPr>
            <w:tcW w:w="1282"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本科</w:t>
            </w: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r>
      <w:tr>
        <w:tblPrEx>
          <w:tblW w:w="11968" w:type="dxa"/>
          <w:jc w:val="center"/>
          <w:tblInd w:w="116" w:type="dxa"/>
          <w:tblCellMar>
            <w:top w:w="0" w:type="dxa"/>
            <w:left w:w="0" w:type="dxa"/>
            <w:bottom w:w="0" w:type="dxa"/>
            <w:right w:w="0" w:type="dxa"/>
          </w:tblCellMar>
        </w:tblPrEx>
        <w:trPr>
          <w:trHeight w:val="300"/>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c>
          <w:tcPr>
            <w:tcW w:w="5632"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数字媒体艺术</w:t>
            </w:r>
          </w:p>
        </w:tc>
        <w:tc>
          <w:tcPr>
            <w:tcW w:w="1282"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本科</w:t>
            </w: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r>
      <w:tr>
        <w:tblPrEx>
          <w:tblW w:w="11968" w:type="dxa"/>
          <w:jc w:val="center"/>
          <w:tblInd w:w="116" w:type="dxa"/>
          <w:tblCellMar>
            <w:top w:w="0" w:type="dxa"/>
            <w:left w:w="0" w:type="dxa"/>
            <w:bottom w:w="0" w:type="dxa"/>
            <w:right w:w="0" w:type="dxa"/>
          </w:tblCellMar>
        </w:tblPrEx>
        <w:trPr>
          <w:trHeight w:val="300"/>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c>
          <w:tcPr>
            <w:tcW w:w="5632"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数字媒体艺术</w:t>
            </w:r>
            <w:r>
              <w:rPr>
                <w:rFonts w:ascii="SimSun" w:eastAsia="SimSun" w:hAnsi="SimSun" w:cs="SimSun"/>
                <w:b w:val="0"/>
                <w:bCs w:val="0"/>
                <w:i w:val="0"/>
                <w:iCs w:val="0"/>
                <w:smallCaps w:val="0"/>
                <w:color w:val="000000"/>
              </w:rPr>
              <w:t>(</w:t>
            </w:r>
            <w:r>
              <w:rPr>
                <w:rFonts w:ascii="SimSun" w:eastAsia="SimSun" w:hAnsi="SimSun" w:cs="SimSun"/>
                <w:b w:val="0"/>
                <w:bCs w:val="0"/>
                <w:i w:val="0"/>
                <w:iCs w:val="0"/>
                <w:smallCaps w:val="0"/>
                <w:color w:val="000000"/>
              </w:rPr>
              <w:t>动画</w:t>
            </w:r>
            <w:r>
              <w:rPr>
                <w:rFonts w:ascii="SimSun" w:eastAsia="SimSun" w:hAnsi="SimSun" w:cs="SimSun"/>
                <w:b w:val="0"/>
                <w:bCs w:val="0"/>
                <w:i w:val="0"/>
                <w:iCs w:val="0"/>
                <w:smallCaps w:val="0"/>
                <w:color w:val="000000"/>
              </w:rPr>
              <w:t>)</w:t>
            </w:r>
          </w:p>
        </w:tc>
        <w:tc>
          <w:tcPr>
            <w:tcW w:w="1282"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本科</w:t>
            </w: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r>
      <w:tr>
        <w:tblPrEx>
          <w:tblW w:w="11968" w:type="dxa"/>
          <w:jc w:val="center"/>
          <w:tblInd w:w="116" w:type="dxa"/>
          <w:tblCellMar>
            <w:top w:w="0" w:type="dxa"/>
            <w:left w:w="0" w:type="dxa"/>
            <w:bottom w:w="0" w:type="dxa"/>
            <w:right w:w="0" w:type="dxa"/>
          </w:tblCellMar>
        </w:tblPrEx>
        <w:trPr>
          <w:trHeight w:val="300"/>
          <w:jc w:val="center"/>
        </w:trPr>
        <w:tc>
          <w:tcPr>
            <w:tcW w:w="1265"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2</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视觉传达设计</w:t>
            </w:r>
            <w:r>
              <w:rPr>
                <w:rFonts w:ascii="SimSun" w:eastAsia="SimSun" w:hAnsi="SimSun" w:cs="SimSun"/>
                <w:b w:val="0"/>
                <w:bCs w:val="0"/>
                <w:i w:val="0"/>
                <w:iCs w:val="0"/>
                <w:smallCaps w:val="0"/>
                <w:color w:val="000000"/>
              </w:rPr>
              <w:t>(</w:t>
            </w:r>
            <w:r>
              <w:rPr>
                <w:rFonts w:ascii="SimSun" w:eastAsia="SimSun" w:hAnsi="SimSun" w:cs="SimSun"/>
                <w:b w:val="0"/>
                <w:bCs w:val="0"/>
                <w:i w:val="0"/>
                <w:iCs w:val="0"/>
                <w:smallCaps w:val="0"/>
                <w:color w:val="000000"/>
              </w:rPr>
              <w:t>中美合作办学</w:t>
            </w:r>
            <w:r>
              <w:rPr>
                <w:rFonts w:ascii="SimSun" w:eastAsia="SimSun" w:hAnsi="SimSun" w:cs="SimSun"/>
                <w:b w:val="0"/>
                <w:bCs w:val="0"/>
                <w:i w:val="0"/>
                <w:iCs w:val="0"/>
                <w:smallCaps w:val="0"/>
                <w:color w:val="000000"/>
              </w:rPr>
              <w:t>)</w:t>
            </w:r>
          </w:p>
        </w:tc>
        <w:tc>
          <w:tcPr>
            <w:tcW w:w="1282"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本科</w:t>
            </w:r>
          </w:p>
        </w:tc>
        <w:tc>
          <w:tcPr>
            <w:tcW w:w="1282"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55</w:t>
            </w:r>
          </w:p>
        </w:tc>
        <w:tc>
          <w:tcPr>
            <w:tcW w:w="1282"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35000</w:t>
            </w:r>
          </w:p>
        </w:tc>
      </w:tr>
    </w:tbl>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工业设计学院:</w:t>
      </w:r>
    </w:p>
    <w:tbl>
      <w:tblPr>
        <w:tblW w:w="11968" w:type="dxa"/>
        <w:jc w:val="center"/>
        <w:tblInd w:w="1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1464"/>
        <w:gridCol w:w="1464"/>
        <w:gridCol w:w="5864"/>
        <w:gridCol w:w="1041"/>
        <w:gridCol w:w="1041"/>
        <w:gridCol w:w="1064"/>
      </w:tblGrid>
      <w:tr>
        <w:tblPrEx>
          <w:tblW w:w="11968" w:type="dxa"/>
          <w:jc w:val="center"/>
          <w:tblInd w:w="1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rPr>
          <w:trHeight w:val="300"/>
          <w:jc w:val="center"/>
        </w:trPr>
        <w:tc>
          <w:tcPr>
            <w:tcW w:w="1248"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bCs/>
                <w:i w:val="0"/>
                <w:iCs w:val="0"/>
                <w:smallCaps w:val="0"/>
                <w:color w:val="000000"/>
              </w:rPr>
              <w:t>序号</w:t>
            </w:r>
          </w:p>
        </w:tc>
        <w:tc>
          <w:tcPr>
            <w:tcW w:w="1248"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bCs/>
                <w:i w:val="0"/>
                <w:iCs w:val="0"/>
                <w:smallCaps w:val="0"/>
                <w:color w:val="000000"/>
              </w:rPr>
              <w:t>专业</w:t>
            </w:r>
          </w:p>
        </w:tc>
        <w:tc>
          <w:tcPr>
            <w:tcW w:w="5648"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bCs/>
                <w:i w:val="0"/>
                <w:iCs w:val="0"/>
                <w:smallCaps w:val="0"/>
                <w:color w:val="000000"/>
              </w:rPr>
              <w:t>所含专业或方向</w:t>
            </w:r>
          </w:p>
        </w:tc>
        <w:tc>
          <w:tcPr>
            <w:tcW w:w="1265"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bCs/>
                <w:i w:val="0"/>
                <w:iCs w:val="0"/>
                <w:smallCaps w:val="0"/>
                <w:color w:val="000000"/>
              </w:rPr>
              <w:t>层次</w:t>
            </w:r>
          </w:p>
        </w:tc>
        <w:tc>
          <w:tcPr>
            <w:tcW w:w="1265"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bCs/>
                <w:i w:val="0"/>
                <w:iCs w:val="0"/>
                <w:smallCaps w:val="0"/>
                <w:color w:val="000000"/>
              </w:rPr>
              <w:t>计划</w:t>
            </w:r>
          </w:p>
        </w:tc>
        <w:tc>
          <w:tcPr>
            <w:tcW w:w="1298"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bCs/>
                <w:i w:val="0"/>
                <w:iCs w:val="0"/>
                <w:smallCaps w:val="0"/>
                <w:color w:val="000000"/>
              </w:rPr>
              <w:t>学费</w:t>
            </w:r>
          </w:p>
        </w:tc>
      </w:tr>
      <w:tr>
        <w:tblPrEx>
          <w:tblW w:w="11968" w:type="dxa"/>
          <w:jc w:val="center"/>
          <w:tblInd w:w="116" w:type="dxa"/>
          <w:tblCellMar>
            <w:top w:w="0" w:type="dxa"/>
            <w:left w:w="0" w:type="dxa"/>
            <w:bottom w:w="0" w:type="dxa"/>
            <w:right w:w="0" w:type="dxa"/>
          </w:tblCellMar>
        </w:tblPrEx>
        <w:trPr>
          <w:trHeight w:val="300"/>
          <w:jc w:val="center"/>
        </w:trPr>
        <w:tc>
          <w:tcPr>
            <w:tcW w:w="1248" w:type="dxa"/>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3</w:t>
            </w:r>
          </w:p>
        </w:tc>
        <w:tc>
          <w:tcPr>
            <w:tcW w:w="1248" w:type="dxa"/>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产品设计</w:t>
            </w:r>
          </w:p>
        </w:tc>
        <w:tc>
          <w:tcPr>
            <w:tcW w:w="5648"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产品设计</w:t>
            </w:r>
            <w:r>
              <w:rPr>
                <w:rFonts w:ascii="SimSun" w:eastAsia="SimSun" w:hAnsi="SimSun" w:cs="SimSun"/>
                <w:b w:val="0"/>
                <w:bCs w:val="0"/>
                <w:i w:val="0"/>
                <w:iCs w:val="0"/>
                <w:smallCaps w:val="0"/>
                <w:color w:val="000000"/>
              </w:rPr>
              <w:t>(</w:t>
            </w:r>
            <w:r>
              <w:rPr>
                <w:rFonts w:ascii="SimSun" w:eastAsia="SimSun" w:hAnsi="SimSun" w:cs="SimSun"/>
                <w:b w:val="0"/>
                <w:bCs w:val="0"/>
                <w:i w:val="0"/>
                <w:iCs w:val="0"/>
                <w:smallCaps w:val="0"/>
                <w:color w:val="000000"/>
              </w:rPr>
              <w:t>可持续智能家居设计</w:t>
            </w:r>
            <w:r>
              <w:rPr>
                <w:rFonts w:ascii="SimSun" w:eastAsia="SimSun" w:hAnsi="SimSun" w:cs="SimSun"/>
                <w:b w:val="0"/>
                <w:bCs w:val="0"/>
                <w:i w:val="0"/>
                <w:iCs w:val="0"/>
                <w:smallCaps w:val="0"/>
                <w:color w:val="000000"/>
              </w:rPr>
              <w:t>)</w:t>
            </w:r>
          </w:p>
        </w:tc>
        <w:tc>
          <w:tcPr>
            <w:tcW w:w="1265"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本科</w:t>
            </w:r>
          </w:p>
        </w:tc>
        <w:tc>
          <w:tcPr>
            <w:tcW w:w="1265" w:type="dxa"/>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110</w:t>
            </w:r>
          </w:p>
        </w:tc>
        <w:tc>
          <w:tcPr>
            <w:tcW w:w="1298" w:type="dxa"/>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10350</w:t>
            </w:r>
          </w:p>
        </w:tc>
      </w:tr>
      <w:tr>
        <w:tblPrEx>
          <w:tblW w:w="11968" w:type="dxa"/>
          <w:jc w:val="center"/>
          <w:tblInd w:w="116" w:type="dxa"/>
          <w:tblCellMar>
            <w:top w:w="0" w:type="dxa"/>
            <w:left w:w="0" w:type="dxa"/>
            <w:bottom w:w="0" w:type="dxa"/>
            <w:right w:w="0" w:type="dxa"/>
          </w:tblCellMar>
        </w:tblPrEx>
        <w:trPr>
          <w:trHeight w:val="300"/>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c>
          <w:tcPr>
            <w:tcW w:w="5648"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产品设计</w:t>
            </w:r>
            <w:r>
              <w:rPr>
                <w:rFonts w:ascii="SimSun" w:eastAsia="SimSun" w:hAnsi="SimSun" w:cs="SimSun"/>
                <w:b w:val="0"/>
                <w:bCs w:val="0"/>
                <w:i w:val="0"/>
                <w:iCs w:val="0"/>
                <w:smallCaps w:val="0"/>
                <w:color w:val="000000"/>
              </w:rPr>
              <w:t>(</w:t>
            </w:r>
            <w:r>
              <w:rPr>
                <w:rFonts w:ascii="SimSun" w:eastAsia="SimSun" w:hAnsi="SimSun" w:cs="SimSun"/>
                <w:b w:val="0"/>
                <w:bCs w:val="0"/>
                <w:i w:val="0"/>
                <w:iCs w:val="0"/>
                <w:smallCaps w:val="0"/>
                <w:color w:val="000000"/>
              </w:rPr>
              <w:t>可持续智能交通工具设计</w:t>
            </w:r>
            <w:r>
              <w:rPr>
                <w:rFonts w:ascii="SimSun" w:eastAsia="SimSun" w:hAnsi="SimSun" w:cs="SimSun"/>
                <w:b w:val="0"/>
                <w:bCs w:val="0"/>
                <w:i w:val="0"/>
                <w:iCs w:val="0"/>
                <w:smallCaps w:val="0"/>
                <w:color w:val="000000"/>
              </w:rPr>
              <w:t>)</w:t>
            </w:r>
          </w:p>
        </w:tc>
        <w:tc>
          <w:tcPr>
            <w:tcW w:w="1265"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本科</w:t>
            </w: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r>
      <w:tr>
        <w:tblPrEx>
          <w:tblW w:w="11968" w:type="dxa"/>
          <w:jc w:val="center"/>
          <w:tblInd w:w="116" w:type="dxa"/>
          <w:tblCellMar>
            <w:top w:w="0" w:type="dxa"/>
            <w:left w:w="0" w:type="dxa"/>
            <w:bottom w:w="0" w:type="dxa"/>
            <w:right w:w="0" w:type="dxa"/>
          </w:tblCellMar>
        </w:tblPrEx>
        <w:trPr>
          <w:trHeight w:val="300"/>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c>
          <w:tcPr>
            <w:tcW w:w="5648"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产品设计</w:t>
            </w:r>
            <w:r>
              <w:rPr>
                <w:rFonts w:ascii="SimSun" w:eastAsia="SimSun" w:hAnsi="SimSun" w:cs="SimSun"/>
                <w:b w:val="0"/>
                <w:bCs w:val="0"/>
                <w:i w:val="0"/>
                <w:iCs w:val="0"/>
                <w:smallCaps w:val="0"/>
                <w:color w:val="000000"/>
              </w:rPr>
              <w:t>(</w:t>
            </w:r>
            <w:r>
              <w:rPr>
                <w:rFonts w:ascii="SimSun" w:eastAsia="SimSun" w:hAnsi="SimSun" w:cs="SimSun"/>
                <w:b w:val="0"/>
                <w:bCs w:val="0"/>
                <w:i w:val="0"/>
                <w:iCs w:val="0"/>
                <w:smallCaps w:val="0"/>
                <w:color w:val="000000"/>
              </w:rPr>
              <w:t>交互与</w:t>
            </w:r>
            <w:r>
              <w:rPr>
                <w:rFonts w:ascii="SimSun" w:eastAsia="SimSun" w:hAnsi="SimSun" w:cs="SimSun"/>
                <w:b w:val="0"/>
                <w:bCs w:val="0"/>
                <w:i w:val="0"/>
                <w:iCs w:val="0"/>
                <w:smallCaps w:val="0"/>
                <w:color w:val="000000"/>
              </w:rPr>
              <w:t>信息产品</w:t>
            </w:r>
            <w:r>
              <w:rPr>
                <w:rFonts w:ascii="SimSun" w:eastAsia="SimSun" w:hAnsi="SimSun" w:cs="SimSun"/>
                <w:b w:val="0"/>
                <w:bCs w:val="0"/>
                <w:i w:val="0"/>
                <w:iCs w:val="0"/>
                <w:smallCaps w:val="0"/>
                <w:color w:val="000000"/>
              </w:rPr>
              <w:t>设</w:t>
            </w:r>
            <w:r>
              <w:rPr>
                <w:rFonts w:ascii="SimSun" w:eastAsia="SimSun" w:hAnsi="SimSun" w:cs="SimSun"/>
                <w:b w:val="0"/>
                <w:bCs w:val="0"/>
                <w:i w:val="0"/>
                <w:iCs w:val="0"/>
                <w:smallCaps w:val="0"/>
                <w:color w:val="000000"/>
              </w:rPr>
              <w:t>设计</w:t>
            </w:r>
            <w:r>
              <w:rPr>
                <w:rFonts w:ascii="SimSun" w:eastAsia="SimSun" w:hAnsi="SimSun" w:cs="SimSun"/>
                <w:b w:val="0"/>
                <w:bCs w:val="0"/>
                <w:i w:val="0"/>
                <w:iCs w:val="0"/>
                <w:smallCaps w:val="0"/>
                <w:color w:val="000000"/>
              </w:rPr>
              <w:t>)</w:t>
            </w:r>
          </w:p>
        </w:tc>
        <w:tc>
          <w:tcPr>
            <w:tcW w:w="1265"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本科</w:t>
            </w: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r>
      <w:tr>
        <w:tblPrEx>
          <w:tblW w:w="11968" w:type="dxa"/>
          <w:jc w:val="center"/>
          <w:tblInd w:w="116" w:type="dxa"/>
          <w:tblCellMar>
            <w:top w:w="0" w:type="dxa"/>
            <w:left w:w="0" w:type="dxa"/>
            <w:bottom w:w="0" w:type="dxa"/>
            <w:right w:w="0" w:type="dxa"/>
          </w:tblCellMar>
        </w:tblPrEx>
        <w:trPr>
          <w:trHeight w:val="300"/>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c>
          <w:tcPr>
            <w:tcW w:w="5648"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产品设计</w:t>
            </w:r>
            <w:r>
              <w:rPr>
                <w:rFonts w:ascii="SimSun" w:eastAsia="SimSun" w:hAnsi="SimSun" w:cs="SimSun"/>
                <w:b w:val="0"/>
                <w:bCs w:val="0"/>
                <w:i w:val="0"/>
                <w:iCs w:val="0"/>
                <w:smallCaps w:val="0"/>
                <w:color w:val="000000"/>
              </w:rPr>
              <w:t>(</w:t>
            </w:r>
            <w:r>
              <w:rPr>
                <w:rFonts w:ascii="SimSun" w:eastAsia="SimSun" w:hAnsi="SimSun" w:cs="SimSun"/>
                <w:b w:val="0"/>
                <w:bCs w:val="0"/>
                <w:i w:val="0"/>
                <w:iCs w:val="0"/>
                <w:smallCaps w:val="0"/>
                <w:color w:val="000000"/>
              </w:rPr>
              <w:t>智能玩具设计</w:t>
            </w:r>
            <w:r>
              <w:rPr>
                <w:rFonts w:ascii="SimSun" w:eastAsia="SimSun" w:hAnsi="SimSun" w:cs="SimSun"/>
                <w:b w:val="0"/>
                <w:bCs w:val="0"/>
                <w:i w:val="0"/>
                <w:iCs w:val="0"/>
                <w:smallCaps w:val="0"/>
                <w:color w:val="000000"/>
              </w:rPr>
              <w:t>)</w:t>
            </w:r>
          </w:p>
        </w:tc>
        <w:tc>
          <w:tcPr>
            <w:tcW w:w="1265"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本科</w:t>
            </w: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r>
      <w:tr>
        <w:tblPrEx>
          <w:tblW w:w="11968" w:type="dxa"/>
          <w:jc w:val="center"/>
          <w:tblInd w:w="116" w:type="dxa"/>
          <w:tblCellMar>
            <w:top w:w="0" w:type="dxa"/>
            <w:left w:w="0" w:type="dxa"/>
            <w:bottom w:w="0" w:type="dxa"/>
            <w:right w:w="0" w:type="dxa"/>
          </w:tblCellMar>
        </w:tblPrEx>
        <w:trPr>
          <w:trHeight w:val="300"/>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c>
          <w:tcPr>
            <w:tcW w:w="5648"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产品设计</w:t>
            </w:r>
            <w:r>
              <w:rPr>
                <w:rFonts w:ascii="SimSun" w:eastAsia="SimSun" w:hAnsi="SimSun" w:cs="SimSun"/>
                <w:b w:val="0"/>
                <w:bCs w:val="0"/>
                <w:i w:val="0"/>
                <w:iCs w:val="0"/>
                <w:smallCaps w:val="0"/>
                <w:color w:val="000000"/>
              </w:rPr>
              <w:t>(</w:t>
            </w:r>
            <w:r>
              <w:rPr>
                <w:rFonts w:ascii="SimSun" w:eastAsia="SimSun" w:hAnsi="SimSun" w:cs="SimSun"/>
                <w:b w:val="0"/>
                <w:bCs w:val="0"/>
                <w:i w:val="0"/>
                <w:iCs w:val="0"/>
                <w:smallCaps w:val="0"/>
                <w:color w:val="000000"/>
              </w:rPr>
              <w:t>智能机电产品与装备设计</w:t>
            </w:r>
            <w:r>
              <w:rPr>
                <w:rFonts w:ascii="SimSun" w:eastAsia="SimSun" w:hAnsi="SimSun" w:cs="SimSun"/>
                <w:b w:val="0"/>
                <w:bCs w:val="0"/>
                <w:i w:val="0"/>
                <w:iCs w:val="0"/>
                <w:smallCaps w:val="0"/>
                <w:color w:val="000000"/>
              </w:rPr>
              <w:t>)</w:t>
            </w:r>
          </w:p>
        </w:tc>
        <w:tc>
          <w:tcPr>
            <w:tcW w:w="1265"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本科</w:t>
            </w: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r>
      <w:tr>
        <w:tblPrEx>
          <w:tblW w:w="11968" w:type="dxa"/>
          <w:jc w:val="center"/>
          <w:tblInd w:w="116" w:type="dxa"/>
          <w:tblCellMar>
            <w:top w:w="0" w:type="dxa"/>
            <w:left w:w="0" w:type="dxa"/>
            <w:bottom w:w="0" w:type="dxa"/>
            <w:right w:w="0" w:type="dxa"/>
          </w:tblCellMar>
        </w:tblPrEx>
        <w:trPr>
          <w:trHeight w:val="300"/>
          <w:jc w:val="center"/>
        </w:trPr>
        <w:tc>
          <w:tcPr>
            <w:tcW w:w="1248"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4</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产品设计</w:t>
            </w:r>
            <w:r>
              <w:rPr>
                <w:rFonts w:ascii="SimSun" w:eastAsia="SimSun" w:hAnsi="SimSun" w:cs="SimSun"/>
                <w:b w:val="0"/>
                <w:bCs w:val="0"/>
                <w:i w:val="0"/>
                <w:iCs w:val="0"/>
                <w:smallCaps w:val="0"/>
                <w:color w:val="000000"/>
              </w:rPr>
              <w:t>(</w:t>
            </w:r>
            <w:r>
              <w:rPr>
                <w:rFonts w:ascii="SimSun" w:eastAsia="SimSun" w:hAnsi="SimSun" w:cs="SimSun"/>
                <w:b w:val="0"/>
                <w:bCs w:val="0"/>
                <w:i w:val="0"/>
                <w:iCs w:val="0"/>
                <w:smallCaps w:val="0"/>
                <w:color w:val="000000"/>
              </w:rPr>
              <w:t>中美合作办学</w:t>
            </w:r>
            <w:r>
              <w:rPr>
                <w:rFonts w:ascii="SimSun" w:eastAsia="SimSun" w:hAnsi="SimSun" w:cs="SimSun"/>
                <w:b w:val="0"/>
                <w:bCs w:val="0"/>
                <w:i w:val="0"/>
                <w:iCs w:val="0"/>
                <w:smallCaps w:val="0"/>
                <w:color w:val="000000"/>
              </w:rPr>
              <w:t>)</w:t>
            </w:r>
          </w:p>
        </w:tc>
        <w:tc>
          <w:tcPr>
            <w:tcW w:w="1265"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本科</w:t>
            </w:r>
          </w:p>
        </w:tc>
        <w:tc>
          <w:tcPr>
            <w:tcW w:w="1265"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55</w:t>
            </w:r>
          </w:p>
        </w:tc>
        <w:tc>
          <w:tcPr>
            <w:tcW w:w="1298"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SimSun" w:eastAsia="SimSun" w:hAnsi="SimSun" w:cs="SimSun"/>
                <w:b w:val="0"/>
                <w:bCs w:val="0"/>
                <w:i w:val="0"/>
                <w:iCs w:val="0"/>
                <w:smallCaps w:val="0"/>
                <w:color w:val="000000"/>
              </w:rPr>
              <w:t>35000</w:t>
            </w:r>
          </w:p>
        </w:tc>
      </w:tr>
    </w:tbl>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注：招生计划请以后期各省(市、区)招办核准公布的为准。</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五、招生对象和条件</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符合教育部规定的普通高等学校招生报名条件;美术类统考达到本科合格线;遵纪守法，身体健康，无色盲、色弱者。</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六、录取原则</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1、考生须填报我校志愿且高考文化成绩达到所在省(区、市)控制分数线，高考改革省份选考科目不限，未改革省份文理兼收。</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对湖北省美术类考生，需湖北省美术专业统考合格，根据省招办对美术专业统考成绩与高考文化成绩综合换算后的投档成绩【投档成绩=(专业统考成绩×60%+高考文化成绩×40%)×2，若投档成绩换算标准有变，按省招办统一规定换算标准执行】和专业组志愿，以“分数优先”原则从高到低择优录取。中美合作办学专业与非中美合作办学专业分开排名，按照综合换算后的投档成绩从高到低择优录取。投档成绩相同时，按同分排位优先录取。</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对非湖北省美术类考生，我校认可各省(区、市)美术专业统(联)考成绩，根据考生投档成绩【投档成绩按我校在各省所在录取批次统一规定换算标准执行，若没有统一换算标准的，则综合成绩按照省专业统(联)考成绩×60%+高考文化成绩×40%进行折算，若湖北省换算标准有变，参照湖北省标准执行】和专业(组)志愿,以“分数优先”原则从高到低择优录取。</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注：录取原则请以我校后期招生官网最终发布的2022年招生章程内容为准。</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七、复查</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新生入学后，将进行资格复查。如发现不符合录取条件或弄虚作假者，取消入学资格，退回原单位或地区，并追究其相关责任。</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通信地址:湖北省武汉市洪山区南李路28号湖北工业大学招生办公室</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 编:430068</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咨询电话:027-59751111</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监督电话:027-59750247</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招生网址:http://zs.hbut.edu.cn</w:t>
      </w:r>
    </w:p>
    <w:p>
      <w:pPr>
        <w:pBdr>
          <w:top w:val="none" w:sz="0" w:space="0" w:color="auto"/>
          <w:left w:val="none" w:sz="0" w:space="0" w:color="auto"/>
          <w:bottom w:val="none" w:sz="0" w:space="0"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湖北工业大学招生办公室</w:t>
      </w:r>
    </w:p>
    <w:p>
      <w:pPr>
        <w:pBdr>
          <w:top w:val="none" w:sz="0" w:space="0" w:color="auto"/>
          <w:left w:val="none" w:sz="0" w:space="0" w:color="auto"/>
          <w:bottom w:val="none" w:sz="0" w:space="0"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二〇二二年一月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湖北经济学院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年美术与设计学类专业招生简章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武汉东湖学院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年艺术类专业校考招生简章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华中科技大学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武汉东湖学院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年艺术类专业校考招生简章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湖北经济学院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年美术与设计学类专业招生简章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湖北中医药大学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湖北工业大学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bei/2022/0220/21751.html" TargetMode="External" /><Relationship Id="rId5" Type="http://schemas.openxmlformats.org/officeDocument/2006/relationships/hyperlink" Target="http://www.gk114.com/a/gxzs/zszc/hubei/2022/0220/21762.html" TargetMode="External" /><Relationship Id="rId6" Type="http://schemas.openxmlformats.org/officeDocument/2006/relationships/hyperlink" Target="http://www.gk114.com/a/gxzs/zszc/hubei/" TargetMode="External" /><Relationship Id="rId7" Type="http://schemas.openxmlformats.org/officeDocument/2006/relationships/hyperlink" Target="http://www.gk114.com/a/gxzs/zszc/hubei/2022/0409/22096.html" TargetMode="External" /><Relationship Id="rId8" Type="http://schemas.openxmlformats.org/officeDocument/2006/relationships/hyperlink" Target="http://www.gk114.com/a/gxzs/zszc/hubei/2020/0715/17428.html" TargetMode="External" /><Relationship Id="rId9" Type="http://schemas.openxmlformats.org/officeDocument/2006/relationships/hyperlink" Target="http://www.gk114.com/a/gxzs/zszc/hubei/2020/0715/1742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