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湖南农业大学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根据《中华人民共和国教育法》、《中华人民共和国高等教育法》的有关规定，按照教育部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、推进高校招生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的要求，为贯彻落实公平竞争、公正选拔的原则，进一步规范学校全日制普通高校招生工作（以下简称招生工作），确保招生工作顺利进行，特制定本章程。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学校名称、性质、层次、类型与住所。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学校中文名称：湖南农业大学；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学校英文名称：</w:t>
      </w:r>
      <w:r>
        <w:rPr>
          <w:rFonts w:ascii="Times New Roman" w:eastAsia="Times New Roman" w:hAnsi="Times New Roman" w:cs="Times New Roman"/>
        </w:rPr>
        <w:t>Hunan Agricultural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10537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学校性质：农业部与湖南省政府共同建设重点高等学校，主管部门为湖南省人民政府；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学校住所：学校位于湖南省会长沙市芙蓉区农大路一号。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学校具有博士、硕士、学士学位授予权</w:t>
      </w:r>
      <w:r>
        <w:rPr>
          <w:rFonts w:ascii="Times New Roman" w:eastAsia="Times New Roman" w:hAnsi="Times New Roman" w:cs="Times New Roman"/>
        </w:rPr>
        <w:t>,</w:t>
      </w:r>
      <w:r>
        <w:rPr>
          <w:rFonts w:ascii="SimSun" w:eastAsia="SimSun" w:hAnsi="SimSun" w:cs="SimSun"/>
        </w:rPr>
        <w:t>具有推荐优秀本科生免试攻读硕士学位研究生资格，具有招收港、澳、台学生与外国留学生资格。全日制本科学生学习期满，考核合格，颁发湖南农业大学毕业证书；符合学士学位授予条件者，颁发湖南农业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0731-84618084</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0731-84617690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zs.hunau.edu.cn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www.hunau.edu.cn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410128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学校成立招生工作领导小组</w:t>
      </w:r>
      <w:r>
        <w:rPr>
          <w:rFonts w:ascii="Times New Roman" w:eastAsia="Times New Roman" w:hAnsi="Times New Roman" w:cs="Times New Roman"/>
        </w:rPr>
        <w:t>,</w:t>
      </w:r>
      <w:r>
        <w:rPr>
          <w:rFonts w:ascii="SimSun" w:eastAsia="SimSun" w:hAnsi="SimSun" w:cs="SimSun"/>
        </w:rPr>
        <w:t>全面负责贯彻落实国家和省招生工作的有关政策，执行学校党委和行政有关招生工作的决议、决定，研究制定本校招生政策，并实施招生工作的领导。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学校招生与就业指导处负责制定有关招生规定和实施细则，编制招生计划，组织招生宣传、招生考试和招生录取工作。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学校成立招生工作监察小组，负责监督招生政策的贯彻落实，维护广大考生和学校的合法权益。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学校按照教育部及各省教育招生考试部门的文件精神实施招生计划和招生专业的管理。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2018</w:t>
      </w:r>
      <w:r>
        <w:rPr>
          <w:rFonts w:ascii="SimSun" w:eastAsia="SimSun" w:hAnsi="SimSun" w:cs="SimSun"/>
        </w:rPr>
        <w:t>年学校全日制普通高等学历教育共有</w:t>
      </w:r>
      <w:r>
        <w:rPr>
          <w:rFonts w:ascii="Times New Roman" w:eastAsia="Times New Roman" w:hAnsi="Times New Roman" w:cs="Times New Roman"/>
        </w:rPr>
        <w:t>75</w:t>
      </w:r>
      <w:r>
        <w:rPr>
          <w:rFonts w:ascii="SimSun" w:eastAsia="SimSun" w:hAnsi="SimSun" w:cs="SimSun"/>
        </w:rPr>
        <w:t>个本科专业，面向全国</w:t>
      </w:r>
      <w:r>
        <w:rPr>
          <w:rFonts w:ascii="Times New Roman" w:eastAsia="Times New Roman" w:hAnsi="Times New Roman" w:cs="Times New Roman"/>
        </w:rPr>
        <w:t>31</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招生。具体分省分专业招生计划以各省（市、区）招生委员会办公室公布的招生计划为准。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报考英语专业的考生，必须为英语语种；报考风景园林专业的考生，需要有绘画基础；学校非语言类专业不限制外语语种，但学校仅以英语作为基础外语安排教学，以招收英语语种考生为主。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学校各类别、各专业不限男女比例。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往届生的录取按照各省（市、区）招生办的有关规定办理。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学校严格遵循公平、公正、公开的原则，从德智体美各方面综合衡量，择优录取新生。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学校调阅考生档案的比例湖南省不超过</w:t>
      </w:r>
      <w:r>
        <w:rPr>
          <w:rFonts w:ascii="Times New Roman" w:eastAsia="Times New Roman" w:hAnsi="Times New Roman" w:cs="Times New Roman"/>
        </w:rPr>
        <w:t>102%</w:t>
      </w:r>
      <w:r>
        <w:rPr>
          <w:rFonts w:ascii="SimSun" w:eastAsia="SimSun" w:hAnsi="SimSun" w:cs="SimSun"/>
        </w:rPr>
        <w:t>，其他省份根据生源情况确定调档比例，但不超过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学校志愿确定原则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按照考生填报的学校志愿顺序择优录取。不设置学校志愿分数级差，优先录取第一志愿考生。若第一志愿考生生源不足，可接收非第一志愿及征集志愿的考生，原则上只录取有直接志愿的考生。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专业志愿确定原则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我校对进档考生的专业分配，按分数级差确定（生源省有特殊要求的按该省规定），专业间级差不超过</w:t>
      </w:r>
      <w:r>
        <w:rPr>
          <w:rFonts w:ascii="Times New Roman" w:eastAsia="Times New Roman" w:hAnsi="Times New Roman" w:cs="Times New Roman"/>
        </w:rPr>
        <w:t>2</w:t>
      </w:r>
      <w:r>
        <w:rPr>
          <w:rFonts w:ascii="SimSun" w:eastAsia="SimSun" w:hAnsi="SimSun" w:cs="SimSun"/>
        </w:rPr>
        <w:t>分。学校根据进档考生投档成绩分布，设定专业投档级差，尽量满足高分考生的专业志愿；第一专业志愿无法满足时，可降一个分数级差录取到第二专业志愿，以此类推；投档分相同条件下，优先录取中共党员、三好学生及英语成绩高者；对于所有专业志愿都无法满足的考生，若服从专业调剂，则按考生成绩调剂到其他专业录取；若不服从专业调剂，则作退档处理。内蒙古考生根据内蒙古自治区教育招生考试中心建议，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美术类专业录取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凡报考学校美术类专业的考生，需参加生源省美术类专业联考及高考；在文化成绩和美术专业成绩均达到生源省所在批次录取分数线的基础上，进档考生，按美术类投档成绩择优录取。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体育类专业录取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凡报考学校体育类专业的考生，需参加生源省体育类专业联考及高考；在文化成绩和体育专业成绩均达到生源省所在批次录取分数线的基础上，进档考生，按体育类投档成绩择优录取。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高水平运动员的录取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凡报考学校高水平运动员的考生，应符合教育部及各省招生考试机构规定的条件，经过学校项目水平测试认定合格，在教育部</w:t>
      </w:r>
      <w:r>
        <w:rPr>
          <w:rFonts w:ascii="Times New Roman" w:eastAsia="Times New Roman" w:hAnsi="Times New Roman" w:cs="Times New Roman"/>
        </w:rPr>
        <w:t>“</w:t>
      </w:r>
      <w:r>
        <w:rPr>
          <w:rFonts w:ascii="SimSun" w:eastAsia="SimSun" w:hAnsi="SimSun" w:cs="SimSun"/>
        </w:rPr>
        <w:t>阳光高考平台</w:t>
      </w:r>
      <w:r>
        <w:rPr>
          <w:rFonts w:ascii="Times New Roman" w:eastAsia="Times New Roman" w:hAnsi="Times New Roman" w:cs="Times New Roman"/>
        </w:rPr>
        <w:t>”</w:t>
      </w:r>
      <w:r>
        <w:rPr>
          <w:rFonts w:ascii="SimSun" w:eastAsia="SimSun" w:hAnsi="SimSun" w:cs="SimSun"/>
        </w:rPr>
        <w:t>公示，经各省招生考试机构确认后，按高水平运动员招生政策予以录取。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学校执行考生所在地省级招生委员会制定的有关加（降）分政策。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学校按教育部、卫生部、残联印发的《普通高等学校招生体检工作指导意见》等文件精神，在新生入学三个月内，对新生进行身体健康复检和入学资格复查。凡不符合录取要求或弄虚作假的，取消入学资格。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学校严格按照湖南省物价局、财政厅和教育厅核定的各专业收费标准收费。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建立奖、贷、助、勤、补资助体系。对于家庭经济困难的学生，可申请生源地助学贷款。学校根据有关政策、规定和程序，采取勤工助学、特困补助等措施予以资助。学校倡导学生德、智、体、美全面发展，鼓励学生通过获得各级各类奖、助学金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本章程由湖南农业大学招生就业指导处负责解释。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本章程自公布之日起施行。学校以往有关招生工作的规定与本章程不一致的，以本章程为准。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年中南林业科技大学本专科招生章程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长沙理工大学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16.html" TargetMode="External" /><Relationship Id="rId5" Type="http://schemas.openxmlformats.org/officeDocument/2006/relationships/hyperlink" Target="http://www.gk114.com/a/gxzs/zszc/hunan/2020/0608/16618.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