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湖南商务职业技术学院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学院名称为湖南商务职业技术学院，位于湖南省长沙市岳麓区，系湖南省人民政府举办的全日制公办专科院校，学制三年，修业期满，成绩合格，颁发毕业证书。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学院招生国标代码</w:t>
      </w:r>
      <w:r>
        <w:rPr>
          <w:rFonts w:ascii="Times New Roman" w:eastAsia="Times New Roman" w:hAnsi="Times New Roman" w:cs="Times New Roman"/>
        </w:rPr>
        <w:t>:12401</w:t>
      </w:r>
      <w:r>
        <w:rPr>
          <w:rFonts w:ascii="SimSun" w:eastAsia="SimSun" w:hAnsi="SimSun" w:cs="SimSun"/>
        </w:rPr>
        <w:t>，各省的录取代码请见各省招生计划册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省内招生代码</w:t>
      </w:r>
      <w:r>
        <w:rPr>
          <w:rFonts w:ascii="Times New Roman" w:eastAsia="Times New Roman" w:hAnsi="Times New Roman" w:cs="Times New Roman"/>
        </w:rPr>
        <w:t>:4374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以财经商贸大类专业为主，涵盖电子信息大类、旅游大类、教育与体育大类。办学特色鲜明、优势明显。学院位于长沙国家高新开发区内，立足湖南，面向全国，培养适应企事业单位需要的高素质技术技能型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组织机构与职责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学院成立由院领导和有关部门负责人组成的招生工作委员会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全面负责学院招生工作。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招生工作委员会职责：负责学院招生工作的宏观安排和整体部署；负责招生录取工作的组织、监察与评估；负责处理招生工作重大事项工作。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学院设立招生就业处，负责编制招生计划，制定有关招生方案和实施细则，组织招生宣传和招生录取工作。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学院成立由纪检监察办公室，负责学院招生录取全过程的监督、负责申诉、问责等制度的建立。面向社会设立招生申诉平台，维护广大考生和学院的合法权益，考生投诉与申诉电话：</w:t>
      </w:r>
      <w:r>
        <w:rPr>
          <w:rFonts w:ascii="Times New Roman" w:eastAsia="Times New Roman" w:hAnsi="Times New Roman" w:cs="Times New Roman"/>
        </w:rPr>
        <w:t>(0731)88137262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招生专业及人数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根据我院发展规模、办学条件、人才需求、学科发展等制定每年的招生计划，经学院招生委员会审定后，呈报湖南省教育厅批准。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依据湖南省教育厅下达的招生计划和国家有关招生政策，制定学院分专业、分省招生计划，经主管院长审定后，呈报湖南教育厅批准。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按教育部（厅）下达的招生计划面向湖南、山西、内蒙、江苏、浙江、安徽、福建、江西、河北、湖北、重庆、广西、海南、四川、贵州、云南、陕西、河南、广东、等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个省（区）招生，各省（区）及分专业招生计划由各省（区）招生管理部门公布。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具体招生专业及计划数见湖南省教育考试院《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高考生源计划专辑》。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严格执行生源所在省招生政策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严格遵守普通高校招生录取规则。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外语语种要求：不限。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男女比例：不要求。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身体健康要求：健康状况不影响在校期间的学习和生活。严重传染病患者，不得报考酒店管理专业。色盲考生不得报考电子商务技术专业。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应用人单位用工需求，为顺利就业，建议报考酒店管理学生女生身高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及以上，男生身高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到档率大于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的专业，学院将划分专业录取分数线。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根据考生专业志愿顺序择优录取。第一专业志愿不能满足的考生，则按其第二专业志愿录取，仍不能满足的按其第三专业志愿录取，依此类推。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学院将通过电话或短信告知考生录取专业及调剂后的专业。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考生一经录取，学院不得在通知书或新生入学等环节为其更改专业。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录取结果公布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录取结果将通过湖南招生考试信息港及本院招生网站公布。考生可以凭考生号或身份证号查询。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国家有关规定，学生入学须缴纳学费、住宿费、教材费及各项代收费等费用。根据属地管理原则，学院严格按照湖南省物价局、湖南省财政厅和湖南省教育厅核定的标准收费。具体学费标准将在学院招生网和新生入学须知上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奖学与助学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助学：在校期间，品学兼优的学生可享受国家奖学金、国家励志奖学金、学院奖学金；家庭经济困难学生可根据困难级别获得国家一、二、三等助学金；部分贫困学生可申请国家助学贷款；可申请困难补助及参加勤工俭学，确保每一个诚信而勤奋的学生不因经济困难而辍学。湘茶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民盟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同心班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SimSun" w:eastAsia="SimSun" w:hAnsi="SimSun" w:cs="SimSun"/>
        </w:rPr>
        <w:t>、酒店管理专业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致公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致福班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每生资助两年，每生每年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毕业生待遇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毕业生颁发经教育主管部门审核、编号、网上注册的普通专科《毕业证书》。毕业生采取我院推荐就业与学生自主择业相结合，学生与用人单位双向选择，鼓励学生自主择业。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优秀毕业生，可以报名参加全日制专升本考试，合格者进入相关本科院校进行全日制本科学习。学院还提供自考、成考等多条专升本通道。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　咨询或联系方式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联系地址：长沙市岳麓区雷锋大道</w:t>
      </w:r>
      <w:r>
        <w:rPr>
          <w:rFonts w:ascii="Times New Roman" w:eastAsia="Times New Roman" w:hAnsi="Times New Roman" w:cs="Times New Roman"/>
        </w:rPr>
        <w:t>335</w:t>
      </w:r>
      <w:r>
        <w:rPr>
          <w:rFonts w:ascii="SimSun" w:eastAsia="SimSun" w:hAnsi="SimSun" w:cs="SimSun"/>
        </w:rPr>
        <w:t>号湖南商务职业技术学院招生就业处办公楼</w:t>
      </w:r>
      <w:r>
        <w:rPr>
          <w:rFonts w:ascii="Times New Roman" w:eastAsia="Times New Roman" w:hAnsi="Times New Roman" w:cs="Times New Roman"/>
        </w:rPr>
        <w:t>117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410205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0731—88115666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88115777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传真号码：</w:t>
      </w:r>
      <w:r>
        <w:rPr>
          <w:rFonts w:ascii="Times New Roman" w:eastAsia="Times New Roman" w:hAnsi="Times New Roman" w:cs="Times New Roman"/>
        </w:rPr>
        <w:t xml:space="preserve">0731—88115777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http://www.hnswxy.com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zsjy8115666@sina.com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本章程自公布起生效，由招生委员会负责解释。学院以往有关招生工作的文件规定与本章程有关条款相悖之处，以本章程规定为准。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</w:t>
      </w:r>
      <w:r>
        <w:rPr>
          <w:rFonts w:ascii="SimSun" w:eastAsia="SimSun" w:hAnsi="SimSun" w:cs="SimSun"/>
        </w:rPr>
        <w:t>湖南商务职业技术学院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北京交通大学海滨学院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秦皇岛职业技术学院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1/1008/21075.html" TargetMode="External" /><Relationship Id="rId12" Type="http://schemas.openxmlformats.org/officeDocument/2006/relationships/hyperlink" Target="http://www.gk114.com/a/gxzs/zszc/hebei/2021/1008/21074.html" TargetMode="External" /><Relationship Id="rId13" Type="http://schemas.openxmlformats.org/officeDocument/2006/relationships/hyperlink" Target="http://www.gk114.com/a/gxzs/zszc/hebei/2021/1008/21073.html" TargetMode="External" /><Relationship Id="rId14" Type="http://schemas.openxmlformats.org/officeDocument/2006/relationships/hyperlink" Target="http://www.gk114.com/a/gxzs/zszc/hebei/2021/1008/21072.html" TargetMode="External" /><Relationship Id="rId15" Type="http://schemas.openxmlformats.org/officeDocument/2006/relationships/hyperlink" Target="http://www.gk114.com/a/gxzs/zszc/hebei/2021/0615/19931.html" TargetMode="External" /><Relationship Id="rId16" Type="http://schemas.openxmlformats.org/officeDocument/2006/relationships/hyperlink" Target="http://www.gk114.com/a/gxzs/zszc/hebei/2020/0701/17231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0/0615/16776.html" TargetMode="External" /><Relationship Id="rId5" Type="http://schemas.openxmlformats.org/officeDocument/2006/relationships/hyperlink" Target="http://www.gk114.com/a/gxzs/zszc/hebei/2020/0622/16932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0601/22638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