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为全面贯彻全国教育大会精神，深入落实《国务院关于深化考试招生制度改革的实施意见》（国发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号）《关于在部分高校开展基础学科招生改革试点工作的意见》（教学</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等文件精神，加强基础学科拔尖创新人才选拔培养，探索多维度考核评价模式，我校强基计划着力选拔一批在化学学科领域有志向、有兴趣、有天赋的学生进行专门培养，为国家重大战略领域输送经世致用后备领军人才。</w:t>
      </w:r>
      <w:r>
        <w:rPr>
          <w:rFonts w:ascii="Times New Roman" w:eastAsia="Times New Roman" w:hAnsi="Times New Roman" w:cs="Times New Roman"/>
        </w:rPr>
        <w:br/>
      </w:r>
      <w:r>
        <w:rPr>
          <w:rFonts w:ascii="SimSun" w:eastAsia="SimSun" w:hAnsi="SimSun" w:cs="SimSun"/>
        </w:rPr>
        <w:t>　　一、招生对象及报名条件</w:t>
      </w:r>
      <w:r>
        <w:rPr>
          <w:rFonts w:ascii="Times New Roman" w:eastAsia="Times New Roman" w:hAnsi="Times New Roman" w:cs="Times New Roman"/>
        </w:rPr>
        <w:br/>
      </w:r>
      <w:r>
        <w:rPr>
          <w:rFonts w:ascii="SimSun" w:eastAsia="SimSun" w:hAnsi="SimSun" w:cs="SimSun"/>
        </w:rPr>
        <w:t>　　在我校安排强基计划招生的省份，符合</w:t>
      </w:r>
      <w:r>
        <w:rPr>
          <w:rFonts w:ascii="Times New Roman" w:eastAsia="Times New Roman" w:hAnsi="Times New Roman" w:cs="Times New Roman"/>
        </w:rPr>
        <w:t>2022</w:t>
      </w:r>
      <w:r>
        <w:rPr>
          <w:rFonts w:ascii="SimSun" w:eastAsia="SimSun" w:hAnsi="SimSun" w:cs="SimSun"/>
        </w:rPr>
        <w:t>年普通高等学校招生全国统一考试报名条件，志向远大，追求卓越，综合素质优秀，有志于将来从事相关领域开拓性科学研究的考生可申请报名。申请报名考生分为两类：</w:t>
      </w:r>
      <w:r>
        <w:rPr>
          <w:rFonts w:ascii="Times New Roman" w:eastAsia="Times New Roman" w:hAnsi="Times New Roman" w:cs="Times New Roman"/>
        </w:rPr>
        <w:br/>
      </w:r>
      <w:r>
        <w:rPr>
          <w:rFonts w:ascii="SimSun" w:eastAsia="SimSun" w:hAnsi="SimSun" w:cs="SimSun"/>
        </w:rPr>
        <w:t>　　第一类：成绩优秀的考生。</w:t>
      </w:r>
      <w:r>
        <w:rPr>
          <w:rFonts w:ascii="Times New Roman" w:eastAsia="Times New Roman" w:hAnsi="Times New Roman" w:cs="Times New Roman"/>
        </w:rPr>
        <w:br/>
      </w:r>
      <w:r>
        <w:rPr>
          <w:rFonts w:ascii="SimSun" w:eastAsia="SimSun" w:hAnsi="SimSun" w:cs="SimSun"/>
        </w:rPr>
        <w:t>　　第二类：在高中阶段获得过全国奥林匹克竞赛（化学、生物、数学、物理、信息学）决赛二等奖（含）以上成绩的考生。获奖信息以中国科协（</w:t>
      </w:r>
      <w:r>
        <w:rPr>
          <w:rFonts w:ascii="Times New Roman" w:eastAsia="Times New Roman" w:hAnsi="Times New Roman" w:cs="Times New Roman"/>
        </w:rPr>
        <w:t>http://gs.cyscc.org</w:t>
      </w:r>
      <w:r>
        <w:rPr>
          <w:rFonts w:ascii="SimSun" w:eastAsia="SimSun" w:hAnsi="SimSun" w:cs="SimSun"/>
        </w:rPr>
        <w:t>）公示名单为准。</w:t>
      </w:r>
      <w:r>
        <w:rPr>
          <w:rFonts w:ascii="Times New Roman" w:eastAsia="Times New Roman" w:hAnsi="Times New Roman" w:cs="Times New Roman"/>
        </w:rPr>
        <w:br/>
      </w:r>
      <w:r>
        <w:rPr>
          <w:rFonts w:ascii="SimSun" w:eastAsia="SimSun" w:hAnsi="SimSun" w:cs="SimSun"/>
        </w:rPr>
        <w:t>　　二、招生专业及招生计划</w:t>
      </w:r>
      <w:r>
        <w:rPr>
          <w:rFonts w:ascii="Times New Roman" w:eastAsia="Times New Roman" w:hAnsi="Times New Roman" w:cs="Times New Roman"/>
        </w:rPr>
        <w:br/>
      </w:r>
      <w:r>
        <w:rPr>
          <w:rFonts w:ascii="SimSun" w:eastAsia="SimSun" w:hAnsi="SimSun" w:cs="SimSun"/>
        </w:rPr>
        <w:t>　　（一）专业：化学</w:t>
      </w:r>
      <w:r>
        <w:rPr>
          <w:rFonts w:ascii="Times New Roman" w:eastAsia="Times New Roman" w:hAnsi="Times New Roman" w:cs="Times New Roman"/>
        </w:rPr>
        <w:br/>
      </w:r>
      <w:r>
        <w:rPr>
          <w:rFonts w:ascii="SimSun" w:eastAsia="SimSun" w:hAnsi="SimSun" w:cs="SimSun"/>
        </w:rPr>
        <w:t>　　（二）计划：以</w:t>
      </w:r>
      <w:r>
        <w:rPr>
          <w:rFonts w:ascii="Times New Roman" w:eastAsia="Times New Roman" w:hAnsi="Times New Roman" w:cs="Times New Roman"/>
        </w:rPr>
        <w:t>“</w:t>
      </w:r>
      <w:r>
        <w:rPr>
          <w:rFonts w:ascii="SimSun" w:eastAsia="SimSun" w:hAnsi="SimSun" w:cs="SimSun"/>
        </w:rPr>
        <w:t>湖南大学强基计划报名平台</w:t>
      </w:r>
      <w:r>
        <w:rPr>
          <w:rFonts w:ascii="Times New Roman" w:eastAsia="Times New Roman" w:hAnsi="Times New Roman" w:cs="Times New Roman"/>
        </w:rPr>
        <w:t>”</w:t>
      </w:r>
      <w:r>
        <w:rPr>
          <w:rFonts w:ascii="SimSun" w:eastAsia="SimSun" w:hAnsi="SimSun" w:cs="SimSun"/>
        </w:rPr>
        <w:t>公布为准</w:t>
      </w:r>
      <w:r>
        <w:rPr>
          <w:rFonts w:ascii="Times New Roman" w:eastAsia="Times New Roman" w:hAnsi="Times New Roman" w:cs="Times New Roman"/>
        </w:rPr>
        <w:br/>
      </w:r>
      <w:r>
        <w:rPr>
          <w:rFonts w:ascii="SimSun" w:eastAsia="SimSun" w:hAnsi="SimSun" w:cs="SimSun"/>
        </w:rPr>
        <w:t>　　考生选考科目须与下表要求一致：</w:t>
      </w:r>
      <w:r>
        <w:rPr>
          <w:rFonts w:ascii="Times New Roman" w:eastAsia="Times New Roman" w:hAnsi="Times New Roman" w:cs="Times New Roman"/>
        </w:rPr>
        <w:t xml:space="preserve"> </w:t>
      </w:r>
    </w:p>
    <w:tbl>
      <w:tblPr>
        <w:tblW w:w="11535" w:type="dxa"/>
        <w:tblCellSpacing w:w="0" w:type="dxa"/>
        <w:tblCellMar>
          <w:top w:w="0" w:type="dxa"/>
          <w:left w:w="0" w:type="dxa"/>
          <w:bottom w:w="0" w:type="dxa"/>
          <w:right w:w="0" w:type="dxa"/>
        </w:tblCellMar>
      </w:tblPr>
      <w:tblGrid>
        <w:gridCol w:w="1278"/>
        <w:gridCol w:w="3716"/>
        <w:gridCol w:w="4221"/>
        <w:gridCol w:w="2320"/>
      </w:tblGrid>
      <w:tr>
        <w:tblPrEx>
          <w:tblW w:w="11535" w:type="dxa"/>
          <w:tblCellSpacing w:w="0" w:type="dxa"/>
          <w:tblCellMar>
            <w:top w:w="0" w:type="dxa"/>
            <w:left w:w="0" w:type="dxa"/>
            <w:bottom w:w="0" w:type="dxa"/>
            <w:right w:w="0" w:type="dxa"/>
          </w:tblCellMar>
        </w:tblPrEx>
        <w:trPr>
          <w:tblCellSpacing w:w="0" w:type="dxa"/>
        </w:trPr>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招生专业</w:t>
            </w:r>
          </w:p>
        </w:tc>
        <w:tc>
          <w:tcPr>
            <w:tcW w:w="331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r>
              <w:rPr>
                <w:rFonts w:ascii="Times New Roman" w:eastAsia="Times New Roman" w:hAnsi="Times New Roman" w:cs="Times New Roman"/>
                <w:b/>
                <w:bCs/>
                <w:i w:val="0"/>
                <w:iCs w:val="0"/>
                <w:smallCaps w:val="0"/>
                <w:color w:val="000000"/>
              </w:rPr>
              <w:t>“3+3”</w:t>
            </w:r>
            <w:r>
              <w:rPr>
                <w:rFonts w:ascii="SimSun" w:eastAsia="SimSun" w:hAnsi="SimSun" w:cs="SimSun"/>
                <w:b/>
                <w:bCs/>
                <w:i w:val="0"/>
                <w:iCs w:val="0"/>
                <w:smallCaps w:val="0"/>
                <w:color w:val="000000"/>
              </w:rPr>
              <w:t>省份选考科目要求</w:t>
            </w:r>
          </w:p>
        </w:tc>
        <w:tc>
          <w:tcPr>
            <w:tcW w:w="376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r>
              <w:rPr>
                <w:rFonts w:ascii="Times New Roman" w:eastAsia="Times New Roman" w:hAnsi="Times New Roman" w:cs="Times New Roman"/>
                <w:b/>
                <w:bCs/>
                <w:i w:val="0"/>
                <w:iCs w:val="0"/>
                <w:smallCaps w:val="0"/>
                <w:color w:val="000000"/>
              </w:rPr>
              <w:t>“3+1+2”</w:t>
            </w:r>
            <w:r>
              <w:rPr>
                <w:rFonts w:ascii="SimSun" w:eastAsia="SimSun" w:hAnsi="SimSun" w:cs="SimSun"/>
                <w:b/>
                <w:bCs/>
                <w:i w:val="0"/>
                <w:iCs w:val="0"/>
                <w:smallCaps w:val="0"/>
                <w:color w:val="000000"/>
              </w:rPr>
              <w:t>省份选考科目要求</w:t>
            </w:r>
          </w:p>
        </w:tc>
        <w:tc>
          <w:tcPr>
            <w:tcW w:w="2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传统高考省份科类</w:t>
            </w:r>
          </w:p>
        </w:tc>
      </w:tr>
      <w:tr>
        <w:tblPrEx>
          <w:tblW w:w="11535" w:type="dxa"/>
          <w:tblCellSpacing w:w="0" w:type="dxa"/>
          <w:tblCellMar>
            <w:top w:w="0" w:type="dxa"/>
            <w:left w:w="0" w:type="dxa"/>
            <w:bottom w:w="0" w:type="dxa"/>
            <w:right w:w="0" w:type="dxa"/>
          </w:tblCellMar>
        </w:tblPrEx>
        <w:trPr>
          <w:tblCellSpacing w:w="0" w:type="dxa"/>
        </w:trPr>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化学</w:t>
            </w:r>
          </w:p>
        </w:tc>
        <w:tc>
          <w:tcPr>
            <w:tcW w:w="331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物理或化学</w:t>
            </w:r>
          </w:p>
        </w:tc>
        <w:tc>
          <w:tcPr>
            <w:tcW w:w="376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首选物理，再选化学</w:t>
            </w:r>
          </w:p>
        </w:tc>
        <w:tc>
          <w:tcPr>
            <w:tcW w:w="2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理科</w:t>
            </w:r>
          </w:p>
        </w:tc>
      </w:tr>
    </w:tbl>
    <w:p>
      <w:pPr>
        <w:rPr>
          <w:rFonts w:ascii="Times New Roman" w:eastAsia="Times New Roman" w:hAnsi="Times New Roman" w:cs="Times New Roman"/>
        </w:rPr>
      </w:pPr>
      <w:r>
        <w:rPr>
          <w:rFonts w:ascii="SimSun" w:eastAsia="SimSun" w:hAnsi="SimSun" w:cs="SimSun"/>
        </w:rPr>
        <w:t>　　三、报名方式与选拔程序</w:t>
      </w:r>
      <w:r>
        <w:rPr>
          <w:rFonts w:ascii="Times New Roman" w:eastAsia="Times New Roman" w:hAnsi="Times New Roman" w:cs="Times New Roman"/>
        </w:rPr>
        <w:br/>
      </w:r>
      <w:r>
        <w:rPr>
          <w:rFonts w:ascii="SimSun" w:eastAsia="SimSun" w:hAnsi="SimSun" w:cs="SimSun"/>
        </w:rPr>
        <w:t>　　（一）报名</w:t>
      </w:r>
      <w:r>
        <w:rPr>
          <w:rFonts w:ascii="Times New Roman" w:eastAsia="Times New Roman" w:hAnsi="Times New Roman" w:cs="Times New Roman"/>
        </w:rPr>
        <w:br/>
      </w:r>
      <w:r>
        <w:rPr>
          <w:rFonts w:ascii="SimSun" w:eastAsia="SimSun" w:hAnsi="SimSun" w:cs="SimSun"/>
        </w:rPr>
        <w:t>　　时间：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w:t>
      </w:r>
      <w:r>
        <w:rPr>
          <w:rFonts w:ascii="Times New Roman" w:eastAsia="Times New Roman" w:hAnsi="Times New Roman" w:cs="Times New Roman"/>
        </w:rPr>
        <w:t>12:00</w:t>
      </w:r>
      <w:r>
        <w:rPr>
          <w:rFonts w:ascii="SimSun" w:eastAsia="SimSun" w:hAnsi="SimSun" w:cs="SimSun"/>
        </w:rPr>
        <w:t>至</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w:t>
      </w:r>
      <w:r>
        <w:rPr>
          <w:rFonts w:ascii="Times New Roman" w:eastAsia="Times New Roman" w:hAnsi="Times New Roman" w:cs="Times New Roman"/>
        </w:rPr>
        <w:t>12:00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方式：考生登录</w:t>
      </w:r>
      <w:r>
        <w:rPr>
          <w:rFonts w:ascii="Times New Roman" w:eastAsia="Times New Roman" w:hAnsi="Times New Roman" w:cs="Times New Roman"/>
        </w:rPr>
        <w:t>“</w:t>
      </w:r>
      <w:r>
        <w:rPr>
          <w:rFonts w:ascii="SimSun" w:eastAsia="SimSun" w:hAnsi="SimSun" w:cs="SimSun"/>
        </w:rPr>
        <w:t>湖南大学强基计划报名平台</w:t>
      </w:r>
      <w:r>
        <w:rPr>
          <w:rFonts w:ascii="Times New Roman" w:eastAsia="Times New Roman" w:hAnsi="Times New Roman" w:cs="Times New Roman"/>
        </w:rPr>
        <w:t>”</w:t>
      </w:r>
      <w:r>
        <w:rPr>
          <w:rFonts w:ascii="SimSun" w:eastAsia="SimSun" w:hAnsi="SimSun" w:cs="SimSun"/>
        </w:rPr>
        <w:t>按要求填写报名信息。</w:t>
      </w:r>
      <w:r>
        <w:rPr>
          <w:rFonts w:ascii="Times New Roman" w:eastAsia="Times New Roman" w:hAnsi="Times New Roman" w:cs="Times New Roman"/>
        </w:rPr>
        <w:br/>
      </w:r>
      <w:r>
        <w:rPr>
          <w:rFonts w:ascii="SimSun" w:eastAsia="SimSun" w:hAnsi="SimSun" w:cs="SimSun"/>
        </w:rPr>
        <w:t>　　网址：</w:t>
      </w:r>
      <w:r>
        <w:rPr>
          <w:rFonts w:ascii="Times New Roman" w:eastAsia="Times New Roman" w:hAnsi="Times New Roman" w:cs="Times New Roman"/>
        </w:rPr>
        <w:t>https://bm.chsi.com.cn/jcxkzs/sch/10532</w:t>
      </w:r>
      <w:r>
        <w:rPr>
          <w:rFonts w:ascii="Times New Roman" w:eastAsia="Times New Roman" w:hAnsi="Times New Roman" w:cs="Times New Roman"/>
        </w:rPr>
        <w:br/>
      </w:r>
      <w:r>
        <w:rPr>
          <w:rFonts w:ascii="SimSun" w:eastAsia="SimSun" w:hAnsi="SimSun" w:cs="SimSun"/>
        </w:rPr>
        <w:t>　　报考我校强基计划考生不能兼报其他高校强基计划。</w:t>
      </w:r>
      <w:r>
        <w:rPr>
          <w:rFonts w:ascii="Times New Roman" w:eastAsia="Times New Roman" w:hAnsi="Times New Roman" w:cs="Times New Roman"/>
        </w:rPr>
        <w:br/>
      </w:r>
      <w:r>
        <w:rPr>
          <w:rFonts w:ascii="SimSun" w:eastAsia="SimSun" w:hAnsi="SimSun" w:cs="SimSun"/>
        </w:rPr>
        <w:t>　　（二）考生参加统一高考</w:t>
      </w:r>
      <w:r>
        <w:rPr>
          <w:rFonts w:ascii="Times New Roman" w:eastAsia="Times New Roman" w:hAnsi="Times New Roman" w:cs="Times New Roman"/>
        </w:rPr>
        <w:br/>
      </w:r>
      <w:r>
        <w:rPr>
          <w:rFonts w:ascii="SimSun" w:eastAsia="SimSun" w:hAnsi="SimSun" w:cs="SimSun"/>
        </w:rPr>
        <w:t>　　（三）确认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12</w:t>
      </w:r>
      <w:r>
        <w:rPr>
          <w:rFonts w:ascii="SimSun" w:eastAsia="SimSun" w:hAnsi="SimSun" w:cs="SimSun"/>
        </w:rPr>
        <w:t>日至</w:t>
      </w:r>
      <w:r>
        <w:rPr>
          <w:rFonts w:ascii="Times New Roman" w:eastAsia="Times New Roman" w:hAnsi="Times New Roman" w:cs="Times New Roman"/>
        </w:rPr>
        <w:t>18</w:t>
      </w:r>
      <w:r>
        <w:rPr>
          <w:rFonts w:ascii="SimSun" w:eastAsia="SimSun" w:hAnsi="SimSun" w:cs="SimSun"/>
        </w:rPr>
        <w:t>日，考生登录</w:t>
      </w:r>
      <w:r>
        <w:rPr>
          <w:rFonts w:ascii="Times New Roman" w:eastAsia="Times New Roman" w:hAnsi="Times New Roman" w:cs="Times New Roman"/>
        </w:rPr>
        <w:t>“</w:t>
      </w:r>
      <w:r>
        <w:rPr>
          <w:rFonts w:ascii="SimSun" w:eastAsia="SimSun" w:hAnsi="SimSun" w:cs="SimSun"/>
        </w:rPr>
        <w:t>湖南大学强基计划报名平台</w:t>
      </w:r>
      <w:r>
        <w:rPr>
          <w:rFonts w:ascii="Times New Roman" w:eastAsia="Times New Roman" w:hAnsi="Times New Roman" w:cs="Times New Roman"/>
        </w:rPr>
        <w:t>”</w:t>
      </w:r>
      <w:r>
        <w:rPr>
          <w:rFonts w:ascii="SimSun" w:eastAsia="SimSun" w:hAnsi="SimSun" w:cs="SimSun"/>
        </w:rPr>
        <w:t>进行学校考核确认，并上传考试诚信承诺书。</w:t>
      </w:r>
      <w:r>
        <w:rPr>
          <w:rFonts w:ascii="Times New Roman" w:eastAsia="Times New Roman" w:hAnsi="Times New Roman" w:cs="Times New Roman"/>
        </w:rPr>
        <w:br/>
      </w:r>
      <w:r>
        <w:rPr>
          <w:rFonts w:ascii="SimSun" w:eastAsia="SimSun" w:hAnsi="SimSun" w:cs="SimSun"/>
        </w:rPr>
        <w:t>　　（四）入围校测办法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日前，符合第一类报名条件的考生，我校将依据高考成绩（不含政策性加分），按照分省招生计划数</w:t>
      </w:r>
      <w:r>
        <w:rPr>
          <w:rFonts w:ascii="Times New Roman" w:eastAsia="Times New Roman" w:hAnsi="Times New Roman" w:cs="Times New Roman"/>
        </w:rPr>
        <w:t>6</w:t>
      </w:r>
      <w:r>
        <w:rPr>
          <w:rFonts w:ascii="SimSun" w:eastAsia="SimSun" w:hAnsi="SimSun" w:cs="SimSun"/>
        </w:rPr>
        <w:t>倍确定入围我校考核名单，高考分数相同时，按照语文、数学、外语优先确定入围名单。符合第二类报名条件的考生，可破格直接入围我校考核名单。</w:t>
      </w:r>
      <w:r>
        <w:rPr>
          <w:rFonts w:ascii="Times New Roman" w:eastAsia="Times New Roman" w:hAnsi="Times New Roman" w:cs="Times New Roman"/>
        </w:rPr>
        <w:br/>
      </w:r>
      <w:r>
        <w:rPr>
          <w:rFonts w:ascii="SimSun" w:eastAsia="SimSun" w:hAnsi="SimSun" w:cs="SimSun"/>
        </w:rPr>
        <w:t>　　（五）学校考核</w:t>
      </w:r>
      <w:r>
        <w:rPr>
          <w:rFonts w:ascii="Times New Roman" w:eastAsia="Times New Roman" w:hAnsi="Times New Roman" w:cs="Times New Roman"/>
        </w:rPr>
        <w:br/>
      </w:r>
      <w:r>
        <w:rPr>
          <w:rFonts w:ascii="SimSun" w:eastAsia="SimSun" w:hAnsi="SimSun" w:cs="SimSun"/>
        </w:rPr>
        <w:t>　　考核内容包括综合能力测试和身体素质测试，具体时间、地点详见</w:t>
      </w:r>
      <w:r>
        <w:rPr>
          <w:rFonts w:ascii="Times New Roman" w:eastAsia="Times New Roman" w:hAnsi="Times New Roman" w:cs="Times New Roman"/>
        </w:rPr>
        <w:t>“</w:t>
      </w:r>
      <w:r>
        <w:rPr>
          <w:rFonts w:ascii="SimSun" w:eastAsia="SimSun" w:hAnsi="SimSun" w:cs="SimSun"/>
        </w:rPr>
        <w:t>湖南大学强基计划报名平台</w:t>
      </w:r>
      <w:r>
        <w:rPr>
          <w:rFonts w:ascii="Times New Roman" w:eastAsia="Times New Roman" w:hAnsi="Times New Roman" w:cs="Times New Roman"/>
        </w:rPr>
        <w:t>”</w:t>
      </w:r>
      <w:r>
        <w:rPr>
          <w:rFonts w:ascii="SimSun" w:eastAsia="SimSun" w:hAnsi="SimSun" w:cs="SimSun"/>
        </w:rPr>
        <w:t>准考证。</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综合能力测试</w:t>
      </w:r>
      <w:r>
        <w:rPr>
          <w:rFonts w:ascii="Times New Roman" w:eastAsia="Times New Roman" w:hAnsi="Times New Roman" w:cs="Times New Roman"/>
        </w:rPr>
        <w:br/>
      </w:r>
      <w:r>
        <w:rPr>
          <w:rFonts w:ascii="SimSun" w:eastAsia="SimSun" w:hAnsi="SimSun" w:cs="SimSun"/>
        </w:rPr>
        <w:t>　　测试包括笔试和面试。</w:t>
      </w:r>
      <w:r>
        <w:rPr>
          <w:rFonts w:ascii="Times New Roman" w:eastAsia="Times New Roman" w:hAnsi="Times New Roman" w:cs="Times New Roman"/>
        </w:rPr>
        <w:br/>
      </w:r>
      <w:r>
        <w:rPr>
          <w:rFonts w:ascii="SimSun" w:eastAsia="SimSun" w:hAnsi="SimSun" w:cs="SimSun"/>
        </w:rPr>
        <w:t>　　笔试主要考察考生所申报入围专业的基本素养；面试主要考察考生逻辑思维能力、创新思维能力、语言表达能力、动手实践能力和发展潜力等，同时在面试过程中，专家将结合考生的综合素质档案考察学生在思想品德、学业水平、身心健康、艺术素养和社会实践等方面的表现并对档案的真实性进行验证。</w:t>
      </w:r>
      <w:r>
        <w:rPr>
          <w:rFonts w:ascii="Times New Roman" w:eastAsia="Times New Roman" w:hAnsi="Times New Roman" w:cs="Times New Roman"/>
        </w:rPr>
        <w:br/>
      </w:r>
      <w:r>
        <w:rPr>
          <w:rFonts w:ascii="SimSun" w:eastAsia="SimSun" w:hAnsi="SimSun" w:cs="SimSun"/>
        </w:rPr>
        <w:t>　　综合能力测试成绩由笔试和面试成绩组成，其中笔试成绩占比</w:t>
      </w:r>
      <w:r>
        <w:rPr>
          <w:rFonts w:ascii="Times New Roman" w:eastAsia="Times New Roman" w:hAnsi="Times New Roman" w:cs="Times New Roman"/>
        </w:rPr>
        <w:t>50%</w:t>
      </w:r>
      <w:r>
        <w:rPr>
          <w:rFonts w:ascii="SimSun" w:eastAsia="SimSun" w:hAnsi="SimSun" w:cs="SimSun"/>
        </w:rPr>
        <w:t>，面试成绩占比</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身体素质测试</w:t>
      </w:r>
      <w:r>
        <w:rPr>
          <w:rFonts w:ascii="Times New Roman" w:eastAsia="Times New Roman" w:hAnsi="Times New Roman" w:cs="Times New Roman"/>
        </w:rPr>
        <w:br/>
      </w:r>
      <w:r>
        <w:rPr>
          <w:rFonts w:ascii="SimSun" w:eastAsia="SimSun" w:hAnsi="SimSun" w:cs="SimSun"/>
        </w:rPr>
        <w:t>　　测试包括立定跳远、坐位体前屈</w:t>
      </w:r>
      <w:r>
        <w:rPr>
          <w:rFonts w:ascii="Times New Roman" w:eastAsia="Times New Roman" w:hAnsi="Times New Roman" w:cs="Times New Roman"/>
        </w:rPr>
        <w:t>2</w:t>
      </w:r>
      <w:r>
        <w:rPr>
          <w:rFonts w:ascii="SimSun" w:eastAsia="SimSun" w:hAnsi="SimSun" w:cs="SimSun"/>
        </w:rPr>
        <w:t>个项目。测试评分按照《国家学生体质健康标准》（</w:t>
      </w:r>
      <w:r>
        <w:rPr>
          <w:rFonts w:ascii="Times New Roman" w:eastAsia="Times New Roman" w:hAnsi="Times New Roman" w:cs="Times New Roman"/>
        </w:rPr>
        <w:t>2014</w:t>
      </w:r>
      <w:r>
        <w:rPr>
          <w:rFonts w:ascii="SimSun" w:eastAsia="SimSun" w:hAnsi="SimSun" w:cs="SimSun"/>
        </w:rPr>
        <w:t>版）高三年级标准执行。身体素质测试为合格性考试，不计入学校考核综合成绩。身体素质测试不合格或未参加身体素质测试考生不予录取。</w:t>
      </w:r>
      <w:r>
        <w:rPr>
          <w:rFonts w:ascii="Times New Roman" w:eastAsia="Times New Roman" w:hAnsi="Times New Roman" w:cs="Times New Roman"/>
        </w:rPr>
        <w:br/>
      </w:r>
      <w:r>
        <w:rPr>
          <w:rFonts w:ascii="SimSun" w:eastAsia="SimSun" w:hAnsi="SimSun" w:cs="SimSun"/>
        </w:rPr>
        <w:t>　　因身体原因无法参加身体素质测试的考生，须提供三甲医院证明，我校视情况予以免测或安排补测。因身体残疾等原因无法参加身体素质测试的考生，可向学校申请免测，申请通过者可予以免测，视为身体素质测试合格。</w:t>
      </w:r>
      <w:r>
        <w:rPr>
          <w:rFonts w:ascii="Times New Roman" w:eastAsia="Times New Roman" w:hAnsi="Times New Roman" w:cs="Times New Roman"/>
        </w:rPr>
        <w:br/>
      </w:r>
      <w:r>
        <w:rPr>
          <w:rFonts w:ascii="SimSun" w:eastAsia="SimSun" w:hAnsi="SimSun" w:cs="SimSun"/>
        </w:rPr>
        <w:t>　　考生须购买测试期间个人</w:t>
      </w:r>
      <w:r>
        <w:rPr>
          <w:rFonts w:ascii="Times New Roman" w:eastAsia="Times New Roman" w:hAnsi="Times New Roman" w:cs="Times New Roman"/>
        </w:rPr>
        <w:t>“</w:t>
      </w:r>
      <w:r>
        <w:rPr>
          <w:rFonts w:ascii="SimSun" w:eastAsia="SimSun" w:hAnsi="SimSun" w:cs="SimSun"/>
        </w:rPr>
        <w:t>人身意外伤害保险</w:t>
      </w:r>
      <w:r>
        <w:rPr>
          <w:rFonts w:ascii="Times New Roman" w:eastAsia="Times New Roman" w:hAnsi="Times New Roman" w:cs="Times New Roman"/>
        </w:rPr>
        <w:t>”</w:t>
      </w:r>
      <w:r>
        <w:rPr>
          <w:rFonts w:ascii="SimSun" w:eastAsia="SimSun" w:hAnsi="SimSun" w:cs="SimSun"/>
        </w:rPr>
        <w:t>，未购买保险者，测试过程中发生意外由考生自行负责。</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综合成绩折算</w:t>
      </w:r>
      <w:r>
        <w:rPr>
          <w:rFonts w:ascii="Times New Roman" w:eastAsia="Times New Roman" w:hAnsi="Times New Roman" w:cs="Times New Roman"/>
        </w:rPr>
        <w:br/>
      </w:r>
      <w:r>
        <w:rPr>
          <w:rFonts w:ascii="SimSun" w:eastAsia="SimSun" w:hAnsi="SimSun" w:cs="SimSun"/>
        </w:rPr>
        <w:t>　　综合成绩</w:t>
      </w:r>
      <w:r>
        <w:rPr>
          <w:rFonts w:ascii="Times New Roman" w:eastAsia="Times New Roman" w:hAnsi="Times New Roman" w:cs="Times New Roman"/>
        </w:rPr>
        <w:t>=</w:t>
      </w:r>
      <w:r>
        <w:rPr>
          <w:rFonts w:ascii="SimSun" w:eastAsia="SimSun" w:hAnsi="SimSun" w:cs="SimSun"/>
        </w:rPr>
        <w:t>高考成绩（不含政策性加分，折算成满分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×85% +</w:t>
      </w:r>
      <w:r>
        <w:rPr>
          <w:rFonts w:ascii="SimSun" w:eastAsia="SimSun" w:hAnsi="SimSun" w:cs="SimSun"/>
        </w:rPr>
        <w:t>综合能力测试成绩（折算成满分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×15%</w:t>
      </w:r>
      <w:r>
        <w:rPr>
          <w:rFonts w:ascii="SimSun" w:eastAsia="SimSun" w:hAnsi="SimSun" w:cs="SimSun"/>
        </w:rPr>
        <w:t>，成绩折算均四舍五入取</w:t>
      </w:r>
      <w:r>
        <w:rPr>
          <w:rFonts w:ascii="Times New Roman" w:eastAsia="Times New Roman" w:hAnsi="Times New Roman" w:cs="Times New Roman"/>
        </w:rPr>
        <w:t>2</w:t>
      </w:r>
      <w:r>
        <w:rPr>
          <w:rFonts w:ascii="SimSun" w:eastAsia="SimSun" w:hAnsi="SimSun" w:cs="SimSun"/>
        </w:rPr>
        <w:t>位小数。</w:t>
      </w:r>
      <w:r>
        <w:rPr>
          <w:rFonts w:ascii="Times New Roman" w:eastAsia="Times New Roman" w:hAnsi="Times New Roman" w:cs="Times New Roman"/>
        </w:rPr>
        <w:br/>
      </w:r>
      <w:r>
        <w:rPr>
          <w:rFonts w:ascii="SimSun" w:eastAsia="SimSun" w:hAnsi="SimSun" w:cs="SimSun"/>
        </w:rPr>
        <w:t>　　（六）录取办法</w:t>
      </w:r>
      <w:r>
        <w:rPr>
          <w:rFonts w:ascii="Times New Roman" w:eastAsia="Times New Roman" w:hAnsi="Times New Roman" w:cs="Times New Roman"/>
        </w:rPr>
        <w:br/>
      </w:r>
      <w:r>
        <w:rPr>
          <w:rFonts w:ascii="SimSun" w:eastAsia="SimSun" w:hAnsi="SimSun" w:cs="SimSun"/>
        </w:rPr>
        <w:t>　　对于第一类考生，身体素质测试合格，根据考生所在省（区、市）强基计划招生计划，在入围我校考核的考生中，按综合成绩由高到低进行录取。若考生综合成绩相同，则依次按照高考成绩（不含政策性加分）、综合能力测试成绩、高考语文成绩、高考数学成绩、高考外语成绩进行排序。</w:t>
      </w:r>
      <w:r>
        <w:rPr>
          <w:rFonts w:ascii="Times New Roman" w:eastAsia="Times New Roman" w:hAnsi="Times New Roman" w:cs="Times New Roman"/>
        </w:rPr>
        <w:br/>
      </w:r>
      <w:r>
        <w:rPr>
          <w:rFonts w:ascii="SimSun" w:eastAsia="SimSun" w:hAnsi="SimSun" w:cs="SimSun"/>
        </w:rPr>
        <w:t>　　对于第二类考生，身体素质测试合格，综合成绩达到所在省（区、市）第一类考生最低综合成绩的，予以录取。</w:t>
      </w:r>
      <w:r>
        <w:rPr>
          <w:rFonts w:ascii="Times New Roman" w:eastAsia="Times New Roman" w:hAnsi="Times New Roman" w:cs="Times New Roman"/>
        </w:rPr>
        <w:br/>
      </w:r>
      <w:r>
        <w:rPr>
          <w:rFonts w:ascii="SimSun" w:eastAsia="SimSun" w:hAnsi="SimSun" w:cs="SimSun"/>
        </w:rPr>
        <w:t>　　以上两类考生高考成绩须达到所在省（区、市）本科一批院校录取最低控制分数线（合并录取批次省份、高考综合改革省份以各省划定相应分数线为准）。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日前，我校公示录取标准。被正式录取的考生不再参加所在省（区、市）后续高考志愿录取；未被录取的考生可正常参加所在省（区、市）后续各批次志愿录取。</w:t>
      </w:r>
      <w:r>
        <w:rPr>
          <w:rFonts w:ascii="Times New Roman" w:eastAsia="Times New Roman" w:hAnsi="Times New Roman" w:cs="Times New Roman"/>
        </w:rPr>
        <w:br/>
      </w:r>
      <w:r>
        <w:rPr>
          <w:rFonts w:ascii="SimSun" w:eastAsia="SimSun" w:hAnsi="SimSun" w:cs="SimSun"/>
        </w:rPr>
        <w:t>　　四、培养方案</w:t>
      </w:r>
      <w:r>
        <w:rPr>
          <w:rFonts w:ascii="Times New Roman" w:eastAsia="Times New Roman" w:hAnsi="Times New Roman" w:cs="Times New Roman"/>
        </w:rPr>
        <w:br/>
      </w:r>
      <w:r>
        <w:rPr>
          <w:rFonts w:ascii="SimSun" w:eastAsia="SimSun" w:hAnsi="SimSun" w:cs="SimSun"/>
        </w:rPr>
        <w:t>　　湖南大学强基计划围绕我校建设富有历史文化传承的中国特色世界一流大学总目标，全面落实立德树人根本任务，以服务国家重大战略和重大需求为导向，实施动态考核进出机制和本硕博衔接培养模式，着力培养基础扎实、视野开阔、德才兼备，具有卓越人文素养、科学精神和创新能力的新时代经世致用领军人才。</w:t>
      </w:r>
      <w:r>
        <w:rPr>
          <w:rFonts w:ascii="Times New Roman" w:eastAsia="Times New Roman" w:hAnsi="Times New Roman" w:cs="Times New Roman"/>
        </w:rPr>
        <w:br/>
      </w:r>
      <w:r>
        <w:rPr>
          <w:rFonts w:ascii="SimSun" w:eastAsia="SimSun" w:hAnsi="SimSun" w:cs="SimSun"/>
        </w:rPr>
        <w:t>　　配备一流师资力量，营造优良育人环境。全程采用</w:t>
      </w:r>
      <w:r>
        <w:rPr>
          <w:rFonts w:ascii="Times New Roman" w:eastAsia="Times New Roman" w:hAnsi="Times New Roman" w:cs="Times New Roman"/>
        </w:rPr>
        <w:t>“</w:t>
      </w:r>
      <w:r>
        <w:rPr>
          <w:rFonts w:ascii="SimSun" w:eastAsia="SimSun" w:hAnsi="SimSun" w:cs="SimSun"/>
        </w:rPr>
        <w:t>导师制</w:t>
      </w:r>
      <w:r>
        <w:rPr>
          <w:rFonts w:ascii="Times New Roman" w:eastAsia="Times New Roman" w:hAnsi="Times New Roman" w:cs="Times New Roman"/>
        </w:rPr>
        <w:t>”</w:t>
      </w:r>
      <w:r>
        <w:rPr>
          <w:rFonts w:ascii="SimSun" w:eastAsia="SimSun" w:hAnsi="SimSun" w:cs="SimSun"/>
        </w:rPr>
        <w:t>，聘用高层次人才担任</w:t>
      </w:r>
      <w:r>
        <w:rPr>
          <w:rFonts w:ascii="Times New Roman" w:eastAsia="Times New Roman" w:hAnsi="Times New Roman" w:cs="Times New Roman"/>
        </w:rPr>
        <w:t>“</w:t>
      </w:r>
      <w:r>
        <w:rPr>
          <w:rFonts w:ascii="SimSun" w:eastAsia="SimSun" w:hAnsi="SimSun" w:cs="SimSun"/>
        </w:rPr>
        <w:t>生活导师</w:t>
      </w:r>
      <w:r>
        <w:rPr>
          <w:rFonts w:ascii="Times New Roman" w:eastAsia="Times New Roman" w:hAnsi="Times New Roman" w:cs="Times New Roman"/>
        </w:rPr>
        <w:t>”“</w:t>
      </w:r>
      <w:r>
        <w:rPr>
          <w:rFonts w:ascii="SimSun" w:eastAsia="SimSun" w:hAnsi="SimSun" w:cs="SimSun"/>
        </w:rPr>
        <w:t>学业导师</w:t>
      </w:r>
      <w:r>
        <w:rPr>
          <w:rFonts w:ascii="Times New Roman" w:eastAsia="Times New Roman" w:hAnsi="Times New Roman" w:cs="Times New Roman"/>
        </w:rPr>
        <w:t>”“</w:t>
      </w:r>
      <w:r>
        <w:rPr>
          <w:rFonts w:ascii="SimSun" w:eastAsia="SimSun" w:hAnsi="SimSun" w:cs="SimSun"/>
        </w:rPr>
        <w:t>科研导师</w:t>
      </w:r>
      <w:r>
        <w:rPr>
          <w:rFonts w:ascii="Times New Roman" w:eastAsia="Times New Roman" w:hAnsi="Times New Roman" w:cs="Times New Roman"/>
        </w:rPr>
        <w:t>”“</w:t>
      </w:r>
      <w:r>
        <w:rPr>
          <w:rFonts w:ascii="SimSun" w:eastAsia="SimSun" w:hAnsi="SimSun" w:cs="SimSun"/>
        </w:rPr>
        <w:t>任课教师</w:t>
      </w:r>
      <w:r>
        <w:rPr>
          <w:rFonts w:ascii="Times New Roman" w:eastAsia="Times New Roman" w:hAnsi="Times New Roman" w:cs="Times New Roman"/>
        </w:rPr>
        <w:t>”</w:t>
      </w:r>
      <w:r>
        <w:rPr>
          <w:rFonts w:ascii="SimSun" w:eastAsia="SimSun" w:hAnsi="SimSun" w:cs="SimSun"/>
        </w:rPr>
        <w:t>，充分发挥高水平师资力量在学生综合素质培养中的引领作用。</w:t>
      </w:r>
      <w:r>
        <w:rPr>
          <w:rFonts w:ascii="Times New Roman" w:eastAsia="Times New Roman" w:hAnsi="Times New Roman" w:cs="Times New Roman"/>
        </w:rPr>
        <w:br/>
      </w:r>
      <w:r>
        <w:rPr>
          <w:rFonts w:ascii="SimSun" w:eastAsia="SimSun" w:hAnsi="SimSun" w:cs="SimSun"/>
        </w:rPr>
        <w:t>　　构建互动教学模式，传承思辨创新能力。全程实施</w:t>
      </w:r>
      <w:r>
        <w:rPr>
          <w:rFonts w:ascii="Times New Roman" w:eastAsia="Times New Roman" w:hAnsi="Times New Roman" w:cs="Times New Roman"/>
        </w:rPr>
        <w:t>“</w:t>
      </w:r>
      <w:r>
        <w:rPr>
          <w:rFonts w:ascii="SimSun" w:eastAsia="SimSun" w:hAnsi="SimSun" w:cs="SimSun"/>
        </w:rPr>
        <w:t>小班化</w:t>
      </w:r>
      <w:r>
        <w:rPr>
          <w:rFonts w:ascii="Times New Roman" w:eastAsia="Times New Roman" w:hAnsi="Times New Roman" w:cs="Times New Roman"/>
        </w:rPr>
        <w:t>”</w:t>
      </w:r>
      <w:r>
        <w:rPr>
          <w:rFonts w:ascii="SimSun" w:eastAsia="SimSun" w:hAnsi="SimSun" w:cs="SimSun"/>
        </w:rPr>
        <w:t>，依托多形态教学资源和科研项目，实施以问题为导向的教育教学模式，促进学生自主深度学习和综合素质提升，激发学生科研创新动能。</w:t>
      </w:r>
      <w:r>
        <w:rPr>
          <w:rFonts w:ascii="Times New Roman" w:eastAsia="Times New Roman" w:hAnsi="Times New Roman" w:cs="Times New Roman"/>
        </w:rPr>
        <w:br/>
      </w:r>
      <w:r>
        <w:rPr>
          <w:rFonts w:ascii="SimSun" w:eastAsia="SimSun" w:hAnsi="SimSun" w:cs="SimSun"/>
        </w:rPr>
        <w:t>　　强化中心学科地位，筑牢科学基础知识。在课程设计及专业培养各环节，强化中心学科地位，打破学科壁垒，融入多学科交叉前沿新兴内容，构建</w:t>
      </w:r>
      <w:r>
        <w:rPr>
          <w:rFonts w:ascii="Times New Roman" w:eastAsia="Times New Roman" w:hAnsi="Times New Roman" w:cs="Times New Roman"/>
        </w:rPr>
        <w:t>“</w:t>
      </w:r>
      <w:r>
        <w:rPr>
          <w:rFonts w:ascii="SimSun" w:eastAsia="SimSun" w:hAnsi="SimSun" w:cs="SimSun"/>
        </w:rPr>
        <w:t>博</w:t>
      </w:r>
      <w:r>
        <w:rPr>
          <w:rFonts w:ascii="Times New Roman" w:eastAsia="Times New Roman" w:hAnsi="Times New Roman" w:cs="Times New Roman"/>
        </w:rPr>
        <w:t>”“</w:t>
      </w:r>
      <w:r>
        <w:rPr>
          <w:rFonts w:ascii="SimSun" w:eastAsia="SimSun" w:hAnsi="SimSun" w:cs="SimSun"/>
        </w:rPr>
        <w:t>厚</w:t>
      </w:r>
      <w:r>
        <w:rPr>
          <w:rFonts w:ascii="Times New Roman" w:eastAsia="Times New Roman" w:hAnsi="Times New Roman" w:cs="Times New Roman"/>
        </w:rPr>
        <w:t>”</w:t>
      </w:r>
      <w:r>
        <w:rPr>
          <w:rFonts w:ascii="SimSun" w:eastAsia="SimSun" w:hAnsi="SimSun" w:cs="SimSun"/>
        </w:rPr>
        <w:t>共筑、</w:t>
      </w:r>
      <w:r>
        <w:rPr>
          <w:rFonts w:ascii="Times New Roman" w:eastAsia="Times New Roman" w:hAnsi="Times New Roman" w:cs="Times New Roman"/>
        </w:rPr>
        <w:t>“</w:t>
      </w:r>
      <w:r>
        <w:rPr>
          <w:rFonts w:ascii="SimSun" w:eastAsia="SimSun" w:hAnsi="SimSun" w:cs="SimSun"/>
        </w:rPr>
        <w:t>博</w:t>
      </w:r>
      <w:r>
        <w:rPr>
          <w:rFonts w:ascii="Times New Roman" w:eastAsia="Times New Roman" w:hAnsi="Times New Roman" w:cs="Times New Roman"/>
        </w:rPr>
        <w:t>”“</w:t>
      </w:r>
      <w:r>
        <w:rPr>
          <w:rFonts w:ascii="SimSun" w:eastAsia="SimSun" w:hAnsi="SimSun" w:cs="SimSun"/>
        </w:rPr>
        <w:t>专</w:t>
      </w:r>
      <w:r>
        <w:rPr>
          <w:rFonts w:ascii="Times New Roman" w:eastAsia="Times New Roman" w:hAnsi="Times New Roman" w:cs="Times New Roman"/>
        </w:rPr>
        <w:t>”</w:t>
      </w:r>
      <w:r>
        <w:rPr>
          <w:rFonts w:ascii="SimSun" w:eastAsia="SimSun" w:hAnsi="SimSun" w:cs="SimSun"/>
        </w:rPr>
        <w:t>兼顾知识结构体系。</w:t>
      </w:r>
      <w:r>
        <w:rPr>
          <w:rFonts w:ascii="Times New Roman" w:eastAsia="Times New Roman" w:hAnsi="Times New Roman" w:cs="Times New Roman"/>
        </w:rPr>
        <w:br/>
      </w:r>
      <w:r>
        <w:rPr>
          <w:rFonts w:ascii="SimSun" w:eastAsia="SimSun" w:hAnsi="SimSun" w:cs="SimSun"/>
        </w:rPr>
        <w:t>　　强化多元协同培养，拓展国际学术视野。设置专项学术活动资助基金，鼓励支持学生积极参加国内外学术活动、到国（境）外进行访学、科研训练、学业竞赛、学术会议等，充分提高学生国际竞争力。</w:t>
      </w:r>
      <w:r>
        <w:rPr>
          <w:rFonts w:ascii="Times New Roman" w:eastAsia="Times New Roman" w:hAnsi="Times New Roman" w:cs="Times New Roman"/>
        </w:rPr>
        <w:br/>
      </w:r>
      <w:r>
        <w:rPr>
          <w:rFonts w:ascii="SimSun" w:eastAsia="SimSun" w:hAnsi="SimSun" w:cs="SimSun"/>
        </w:rPr>
        <w:t>　　五、监督机制</w:t>
      </w:r>
      <w:r>
        <w:rPr>
          <w:rFonts w:ascii="Times New Roman" w:eastAsia="Times New Roman" w:hAnsi="Times New Roman" w:cs="Times New Roman"/>
        </w:rPr>
        <w:br/>
      </w:r>
      <w:r>
        <w:rPr>
          <w:rFonts w:ascii="SimSun" w:eastAsia="SimSun" w:hAnsi="SimSun" w:cs="SimSun"/>
        </w:rPr>
        <w:t>　　招生工作接受纪检监察部门、考生、家长以及社会各界的监督。考试过程全程录像。</w:t>
      </w:r>
      <w:r>
        <w:rPr>
          <w:rFonts w:ascii="Times New Roman" w:eastAsia="Times New Roman" w:hAnsi="Times New Roman" w:cs="Times New Roman"/>
        </w:rPr>
        <w:br/>
      </w:r>
      <w:r>
        <w:rPr>
          <w:rFonts w:ascii="SimSun" w:eastAsia="SimSun" w:hAnsi="SimSun" w:cs="SimSun"/>
        </w:rPr>
        <w:t>　　考生综合素质档案由各省级教育行政部门统一提供。对于报名材料或综合素质档案造假或在学校考核中舞弊的考生，将取消强基计划的报名、考试和录取资格，并将有关情况通报有关省级招生考试机构或教育行政部门。已经入学的按教育部和我校相关规定处理取消学籍，毕业后发现的取消毕业证、学位证。中学应当对所出具的材料认真核实，出现弄虚作假情形的，我校保留采取相关措施的权利。</w:t>
      </w:r>
      <w:r>
        <w:rPr>
          <w:rFonts w:ascii="Times New Roman" w:eastAsia="Times New Roman" w:hAnsi="Times New Roman" w:cs="Times New Roman"/>
        </w:rPr>
        <w:br/>
      </w:r>
      <w:r>
        <w:rPr>
          <w:rFonts w:ascii="SimSun" w:eastAsia="SimSun" w:hAnsi="SimSun" w:cs="SimSun"/>
        </w:rPr>
        <w:t>　　六、其他说明</w:t>
      </w:r>
      <w:r>
        <w:rPr>
          <w:rFonts w:ascii="Times New Roman" w:eastAsia="Times New Roman" w:hAnsi="Times New Roman" w:cs="Times New Roman"/>
        </w:rPr>
        <w:br/>
      </w:r>
      <w:r>
        <w:rPr>
          <w:rFonts w:ascii="SimSun" w:eastAsia="SimSun" w:hAnsi="SimSun" w:cs="SimSun"/>
        </w:rPr>
        <w:t>　　我校将在</w:t>
      </w:r>
      <w:r>
        <w:rPr>
          <w:rFonts w:ascii="Times New Roman" w:eastAsia="Times New Roman" w:hAnsi="Times New Roman" w:cs="Times New Roman"/>
        </w:rPr>
        <w:t>“</w:t>
      </w:r>
      <w:r>
        <w:rPr>
          <w:rFonts w:ascii="SimSun" w:eastAsia="SimSun" w:hAnsi="SimSun" w:cs="SimSun"/>
        </w:rPr>
        <w:t>湖南大学本科招生网</w:t>
      </w:r>
      <w:r>
        <w:rPr>
          <w:rFonts w:ascii="Times New Roman" w:eastAsia="Times New Roman" w:hAnsi="Times New Roman" w:cs="Times New Roman"/>
        </w:rPr>
        <w:t>”</w:t>
      </w:r>
      <w:r>
        <w:rPr>
          <w:rFonts w:ascii="SimSun" w:eastAsia="SimSun" w:hAnsi="SimSun" w:cs="SimSun"/>
        </w:rPr>
        <w:t>发布强基计划招生工作相关信息，请考生及时关注并办理有关事项。</w:t>
      </w:r>
      <w:r>
        <w:rPr>
          <w:rFonts w:ascii="Times New Roman" w:eastAsia="Times New Roman" w:hAnsi="Times New Roman" w:cs="Times New Roman"/>
        </w:rPr>
        <w:br/>
      </w:r>
      <w:r>
        <w:rPr>
          <w:rFonts w:ascii="SimSun" w:eastAsia="SimSun" w:hAnsi="SimSun" w:cs="SimSun"/>
        </w:rPr>
        <w:t>　　我校未委托任何个人或中介机构开展强基计划等考试招生有关事务，不举办任何形式培训活动。</w:t>
      </w:r>
      <w:r>
        <w:rPr>
          <w:rFonts w:ascii="Times New Roman" w:eastAsia="Times New Roman" w:hAnsi="Times New Roman" w:cs="Times New Roman"/>
        </w:rPr>
        <w:br/>
      </w:r>
      <w:r>
        <w:rPr>
          <w:rFonts w:ascii="SimSun" w:eastAsia="SimSun" w:hAnsi="SimSun" w:cs="SimSun"/>
        </w:rPr>
        <w:t>　　强基计划录取的考生不得转入其他专业就读。</w:t>
      </w:r>
      <w:r>
        <w:rPr>
          <w:rFonts w:ascii="Times New Roman" w:eastAsia="Times New Roman" w:hAnsi="Times New Roman" w:cs="Times New Roman"/>
        </w:rPr>
        <w:br/>
      </w:r>
      <w:r>
        <w:rPr>
          <w:rFonts w:ascii="SimSun" w:eastAsia="SimSun" w:hAnsi="SimSun" w:cs="SimSun"/>
        </w:rPr>
        <w:t>　　七、咨询方式</w:t>
      </w:r>
      <w:r>
        <w:rPr>
          <w:rFonts w:ascii="Times New Roman" w:eastAsia="Times New Roman" w:hAnsi="Times New Roman" w:cs="Times New Roman"/>
        </w:rPr>
        <w:br/>
      </w:r>
      <w:r>
        <w:rPr>
          <w:rFonts w:ascii="SimSun" w:eastAsia="SimSun" w:hAnsi="SimSun" w:cs="SimSun"/>
        </w:rPr>
        <w:t>　　地址：湖南省长沙市岳麓区麓山南路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　　湖南大学招生与就业指导处</w:t>
      </w:r>
      <w:r>
        <w:rPr>
          <w:rFonts w:ascii="Times New Roman" w:eastAsia="Times New Roman" w:hAnsi="Times New Roman" w:cs="Times New Roman"/>
        </w:rPr>
        <w:br/>
      </w:r>
      <w:r>
        <w:rPr>
          <w:rFonts w:ascii="SimSun" w:eastAsia="SimSun" w:hAnsi="SimSun" w:cs="SimSun"/>
        </w:rPr>
        <w:t>　　邮编：</w:t>
      </w:r>
      <w:r>
        <w:rPr>
          <w:rFonts w:ascii="Times New Roman" w:eastAsia="Times New Roman" w:hAnsi="Times New Roman" w:cs="Times New Roman"/>
        </w:rPr>
        <w:t>410082</w:t>
      </w:r>
      <w:r>
        <w:rPr>
          <w:rFonts w:ascii="Times New Roman" w:eastAsia="Times New Roman" w:hAnsi="Times New Roman" w:cs="Times New Roman"/>
        </w:rPr>
        <w:br/>
      </w:r>
      <w:r>
        <w:rPr>
          <w:rFonts w:ascii="SimSun" w:eastAsia="SimSun" w:hAnsi="SimSun" w:cs="SimSun"/>
        </w:rPr>
        <w:t>　　咨询电话：</w:t>
      </w:r>
      <w:r>
        <w:rPr>
          <w:rFonts w:ascii="Times New Roman" w:eastAsia="Times New Roman" w:hAnsi="Times New Roman" w:cs="Times New Roman"/>
        </w:rPr>
        <w:t>0731-88823560</w:t>
      </w:r>
      <w:r>
        <w:rPr>
          <w:rFonts w:ascii="Times New Roman" w:eastAsia="Times New Roman" w:hAnsi="Times New Roman" w:cs="Times New Roman"/>
        </w:rPr>
        <w:br/>
      </w:r>
      <w:r>
        <w:rPr>
          <w:rFonts w:ascii="SimSun" w:eastAsia="SimSun" w:hAnsi="SimSun" w:cs="SimSun"/>
        </w:rPr>
        <w:t>　　传真：</w:t>
      </w:r>
      <w:r>
        <w:rPr>
          <w:rFonts w:ascii="Times New Roman" w:eastAsia="Times New Roman" w:hAnsi="Times New Roman" w:cs="Times New Roman"/>
        </w:rPr>
        <w:t>0731-88823070</w:t>
      </w:r>
      <w:r>
        <w:rPr>
          <w:rFonts w:ascii="Times New Roman" w:eastAsia="Times New Roman" w:hAnsi="Times New Roman" w:cs="Times New Roman"/>
        </w:rPr>
        <w:br/>
      </w:r>
      <w:r>
        <w:rPr>
          <w:rFonts w:ascii="SimSun" w:eastAsia="SimSun" w:hAnsi="SimSun" w:cs="SimSun"/>
        </w:rPr>
        <w:t>　　电子邮箱：</w:t>
      </w:r>
      <w:r>
        <w:rPr>
          <w:rFonts w:ascii="Times New Roman" w:eastAsia="Times New Roman" w:hAnsi="Times New Roman" w:cs="Times New Roman"/>
        </w:rPr>
        <w:t>admi@hnu.edu.cn</w:t>
      </w:r>
      <w:r>
        <w:rPr>
          <w:rFonts w:ascii="Times New Roman" w:eastAsia="Times New Roman" w:hAnsi="Times New Roman" w:cs="Times New Roman"/>
        </w:rPr>
        <w:br/>
      </w:r>
      <w:r>
        <w:rPr>
          <w:rFonts w:ascii="SimSun" w:eastAsia="SimSun" w:hAnsi="SimSun" w:cs="SimSun"/>
        </w:rPr>
        <w:t>　　本科招生网：</w:t>
      </w:r>
      <w:r>
        <w:rPr>
          <w:rFonts w:ascii="Times New Roman" w:eastAsia="Times New Roman" w:hAnsi="Times New Roman" w:cs="Times New Roman"/>
        </w:rPr>
        <w:t>http://admi.hnu.edu.cn/</w:t>
      </w:r>
      <w:r>
        <w:rPr>
          <w:rFonts w:ascii="Times New Roman" w:eastAsia="Times New Roman" w:hAnsi="Times New Roman" w:cs="Times New Roman"/>
        </w:rPr>
        <w:br/>
      </w:r>
      <w:r>
        <w:rPr>
          <w:rFonts w:ascii="SimSun" w:eastAsia="SimSun" w:hAnsi="SimSun" w:cs="SimSun"/>
        </w:rPr>
        <w:t>　　湖南大学纪委办（监察处）：</w:t>
      </w:r>
      <w:r>
        <w:rPr>
          <w:rFonts w:ascii="Times New Roman" w:eastAsia="Times New Roman" w:hAnsi="Times New Roman" w:cs="Times New Roman"/>
        </w:rPr>
        <w:t>0731-88821680</w:t>
      </w:r>
      <w:r>
        <w:rPr>
          <w:rFonts w:ascii="Times New Roman" w:eastAsia="Times New Roman" w:hAnsi="Times New Roman" w:cs="Times New Roman"/>
        </w:rPr>
        <w:br/>
      </w:r>
      <w:r>
        <w:rPr>
          <w:rFonts w:ascii="SimSun" w:eastAsia="SimSun" w:hAnsi="SimSun" w:cs="SimSun"/>
        </w:rPr>
        <w:t>　　八、本简章由湖南大学招生与就业指导处负责解释。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重庆师范大学顺利开展针对毕业年级学生的英语和计算机能力水平测试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重庆工商大学参与起草生态环境部国家先进技术目录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11/16759.html" TargetMode="External" /><Relationship Id="rId11" Type="http://schemas.openxmlformats.org/officeDocument/2006/relationships/hyperlink" Target="http://www.gk114.com/a/gxzs/zszc/hunan/2020/0608/16679.html" TargetMode="External" /><Relationship Id="rId12" Type="http://schemas.openxmlformats.org/officeDocument/2006/relationships/hyperlink" Target="http://www.gk114.com/a/gxzs/zszc/hunan/2020/0608/16678.html" TargetMode="External" /><Relationship Id="rId13" Type="http://schemas.openxmlformats.org/officeDocument/2006/relationships/hyperlink" Target="http://www.gk114.com/a/gxzs/zszc/hunan/2020/0608/16677.html" TargetMode="External" /><Relationship Id="rId14" Type="http://schemas.openxmlformats.org/officeDocument/2006/relationships/hyperlink" Target="http://www.gk114.com/a/gxzs/zszc/hunan/2020/0608/1667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1/0616/19942.html" TargetMode="External" /><Relationship Id="rId5" Type="http://schemas.openxmlformats.org/officeDocument/2006/relationships/hyperlink" Target="http://www.gk114.com/a/gxzs/zszc/hunan/2022/0604/22659.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1/0611/19820.html" TargetMode="External" /><Relationship Id="rId8" Type="http://schemas.openxmlformats.org/officeDocument/2006/relationships/hyperlink" Target="http://www.gk114.com/a/gxzs/zszc/hunan/2021/0604/19716.html" TargetMode="External" /><Relationship Id="rId9" Type="http://schemas.openxmlformats.org/officeDocument/2006/relationships/hyperlink" Target="http://www.gk114.com/a/gxzs/zszc/hunan/2021/0603/197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