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湖南电气职业技术学院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湖南电气职业技术学院是经省人民政府批准、国家教育部备案设立的全日制公办高等职业院校，是湖南省示范性（骨干）高职院校。学院坚持“校企一体、产教融合、特色发展、品牌引领”的办学思路，以专业群建设为核心，紧贴市场、对接产业，形成了以风电技术专业群，电梯工程技术专业群为主体，汽车技术与服务专业群、生产性服务专业群为两翼的特色专业体系。目前，风电技术应用专业群、电梯工程技术专业群成功立项为“双一流”设项目——省一流特色专业群，电梯工程技术专业群、新能源装备技术专业群双双入围湖南省高水平专业群，风电专业教学团队获首批国家级职业教育教师教学创新团队，电梯工程技术专业教学团队获首批全国机械行业职业教育服务先进制造专业领军教学团队。学校当选为全国新能源装备技术类专业教学指导委员会主任委员单位，成为教育部“智能制造产业领域现代学徒制试点项目”建设单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现设有电梯工程学院、风能工程学院、经济管理学院、汽车工程学院、思政课部、公共课部和继续教育中心，开设了电梯工程技术、城市轨道交通机电技术、机电一体化技术、机械设计与制造、数控技术、工业互联网应用、新能源装备技术、风力发电工程技术、电机与电器技术、电气自动化技术、智能控制技术、工业机器人技术、输配电工程技术、汽车制造与试验技术、新能源汽车技术、汽车智能技术、汽车技术服务与营销、现代物流管理、电子商务、跨境电子商务、大数据与会计等全国及湖南省特色专业，面向全国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了维护学校和考生的合法权益，贯彻公平竞争、公正选拔的原则，规范学校招生工作，保证招生工作的顺利进行，根据《中华人民共和国教育法》《中华人民共和国高等教育法》和教育部有关规定，结合学校招生工作的具体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一、学校全称：</w:t>
      </w:r>
      <w:r>
        <w:rPr>
          <w:rFonts w:ascii="Microsoft YaHei" w:eastAsia="Microsoft YaHei" w:hAnsi="Microsoft YaHei" w:cs="Microsoft YaHei"/>
          <w:color w:val="333333"/>
        </w:rPr>
        <w:t>湖南电气职业技术学院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二、国标代码：</w:t>
      </w:r>
      <w:r>
        <w:rPr>
          <w:rFonts w:ascii="Microsoft YaHei" w:eastAsia="Microsoft YaHei" w:hAnsi="Microsoft YaHei" w:cs="Microsoft YaHei"/>
          <w:color w:val="333333"/>
        </w:rPr>
        <w:t>14071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三、湖南省(内)代码：</w:t>
      </w:r>
      <w:r>
        <w:rPr>
          <w:rFonts w:ascii="Microsoft YaHei" w:eastAsia="Microsoft YaHei" w:hAnsi="Microsoft YaHei" w:cs="Microsoft YaHei"/>
          <w:color w:val="333333"/>
        </w:rPr>
        <w:t>4738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四、办学类型</w:t>
      </w:r>
      <w:r>
        <w:rPr>
          <w:rFonts w:ascii="Microsoft YaHei" w:eastAsia="Microsoft YaHei" w:hAnsi="Microsoft YaHei" w:cs="Microsoft YaHei"/>
          <w:color w:val="333333"/>
        </w:rPr>
        <w:t>：普通高等教育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五、办学性质：</w:t>
      </w:r>
      <w:r>
        <w:rPr>
          <w:rFonts w:ascii="Microsoft YaHei" w:eastAsia="Microsoft YaHei" w:hAnsi="Microsoft YaHei" w:cs="Microsoft YaHei"/>
          <w:color w:val="333333"/>
        </w:rPr>
        <w:t>全日制公办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六、办学层次：</w:t>
      </w:r>
      <w:r>
        <w:rPr>
          <w:rFonts w:ascii="Microsoft YaHei" w:eastAsia="Microsoft YaHei" w:hAnsi="Microsoft YaHei" w:cs="Microsoft YaHei"/>
          <w:color w:val="333333"/>
        </w:rPr>
        <w:t>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七、学校地址：</w:t>
      </w:r>
      <w:r>
        <w:rPr>
          <w:rFonts w:ascii="Microsoft YaHei" w:eastAsia="Microsoft YaHei" w:hAnsi="Microsoft YaHei" w:cs="Microsoft YaHei"/>
          <w:color w:val="333333"/>
        </w:rPr>
        <w:t>湖南省湘潭市岳塘区下摄司街2号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八、颁发学历证书的学校名称及证书种类：</w:t>
      </w:r>
      <w:r>
        <w:rPr>
          <w:rFonts w:ascii="Microsoft YaHei" w:eastAsia="Microsoft YaHei" w:hAnsi="Microsoft YaHei" w:cs="Microsoft YaHei"/>
          <w:color w:val="333333"/>
        </w:rPr>
        <w:t>修学期满，符合毕业要求，颁发湖南电气职业技术学院的专科毕业证书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九、报考条件：</w:t>
      </w:r>
      <w:r>
        <w:rPr>
          <w:rFonts w:ascii="Microsoft YaHei" w:eastAsia="Microsoft YaHei" w:hAnsi="Microsoft YaHei" w:cs="Microsoft YaHei"/>
          <w:color w:val="333333"/>
        </w:rPr>
        <w:t>凡取得报名资格，思想政治品德考核合格、身体健康状况符合相关专业要求、成绩优良的考生均可报考。其中身体健康要求将执行教育部、卫生部、中国残联印发的《普通高等学校招生体检工作指导意见》。对于符合《普通高等学校招生体检工作指导意见》中“学校可以不予录取”条款的考生，学校将按“不予录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1、依据教育部最新颁布的《关于做好普通高等学校招生工作通知》精神，在各省（自治区、直辖市）招生主管部门统一组织下，开展招生录取工作。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2、录取语种不限，所有专业实行文理兼招。</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3、具体录取方式：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（1）学校执行考生所在省(自治区、直辖市)招生办公室关于志愿投档顺序的有关规定。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（2）第一志愿报考我校，高考成绩达到同批录取控制分数线，经各省(自治区、直辖市)招办投挡，并符合我校提档要求的考生，严格从高分到低分按志愿择优录取。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于进档考生，我校将采用“投档成绩+同分排位”的录取规则，严格按照各专业招生计划进行各批次录取工作，并根据考生投档成绩从高到低安排专业。即“分数优先、遵循志愿”的原则录取，若第一专业志愿不能满足，则分别按照其第二、第三等专业志愿顺序择优录取。对于所有专业志愿都无法满足的进档考生，若服从专业调剂，则根据考生投档成绩从高到低调录到未满计划的专业，且所有专业调剂考生的优先级均低于其他考生。不服从专业调剂的考生，将予以退档(若个别省市有特殊规定，与当地省级招生主管部门协商后另行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w:t>
      </w:r>
      <w:r>
        <w:rPr>
          <w:rFonts w:ascii="Microsoft YaHei" w:eastAsia="Microsoft YaHei" w:hAnsi="Microsoft YaHei" w:cs="Microsoft YaHei"/>
          <w:color w:val="333333"/>
        </w:rPr>
        <w:t>新生入校3个月内，学校按照有关规定进行入学体检和资格审查、复查，若发现不符合录取条件的考生，学校将视不同情况予以处理，直至取消其入学资格。凡发现弄虚作假者，一律取消其入学资格。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（5）湖南省教育厅当年对志愿填报或录取方式另有规定的，以省厅规定为准。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十一、收费标准：</w:t>
      </w:r>
      <w:r>
        <w:rPr>
          <w:rFonts w:ascii="Microsoft YaHei" w:eastAsia="Microsoft YaHei" w:hAnsi="Microsoft YaHei" w:cs="Microsoft YaHei"/>
          <w:color w:val="333333"/>
        </w:rPr>
        <w:t>学校严格按照湖南省物价局核定的学费标准收费，具体见附表。所有招生专业学费标准如有变动以湖南省物价局核定的最新文件为准。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十二、其他事项：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1、学校设有奖学金、助学金、勤工助学等多种形式的帮困渠道。家庭经济困难的新生在入学前，可到当地县学生资助管理中心申请办理生源地助学贷款；新生报到时也可以通过学校绿色通道办理相关手续。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2、为确保学校招生录取工作公平、公正，将学校纪检监察处电话向社会公布，接受广大考生、家长及社会的共同监督。纪检监察处电话：0731-52810212。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学校未委托任何中介机构或个人进行招生录取工作，不收取国家规定外的任何费用。以我校名义进行非法招生宣传等活动的中介机构或个人，我校保留依法追究其责任的权利。报考考生及家长应通过学院官方公布咨询方式或到学校招生就业处咨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4、招生咨询联系方式和信息发布渠道：</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（1）联系电话：0731-58210621、52810201、58596575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（2）传真：0731-58595839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（3）联系地址：湖南省湘潭市岳塘区下摄司街2号，邮编：411101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（4）学校网址：</w:t>
      </w:r>
      <w:hyperlink r:id="rId4" w:history="1">
        <w:r>
          <w:rPr>
            <w:rFonts w:ascii="Microsoft YaHei" w:eastAsia="Microsoft YaHei" w:hAnsi="Microsoft YaHei" w:cs="Microsoft YaHei"/>
            <w:color w:val="333333"/>
            <w:u w:val="single" w:color="333333"/>
          </w:rPr>
          <w:t>http://www.hnjd.net.cn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（5）学校招生信息网：</w:t>
      </w:r>
      <w:hyperlink r:id="rId5" w:history="1">
        <w:r>
          <w:rPr>
            <w:rFonts w:ascii="Microsoft YaHei" w:eastAsia="Microsoft YaHei" w:hAnsi="Microsoft YaHei" w:cs="Microsoft YaHei"/>
            <w:color w:val="333333"/>
            <w:u w:val="single" w:color="333333"/>
          </w:rPr>
          <w:t>http://zsxx.hnjd.net.cn/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（6）学校招生微信公众号：湖南电气职业技术学院招生云平台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十三、本章程自公布起生效，由湖南电气职业技术学院招生就业处负责解释。</w:t>
      </w: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附件：湖南电气职业技术学院2023年招生专业、学费标准及计划数一览表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202</w:t>
      </w:r>
      <w:r>
        <w:rPr>
          <w:rFonts w:ascii="Microsoft YaHei" w:eastAsia="Microsoft YaHei" w:hAnsi="Microsoft YaHei" w:cs="Microsoft YaHei"/>
          <w:b/>
          <w:bCs/>
          <w:color w:val="333333"/>
        </w:rPr>
        <w:t>3</w:t>
      </w:r>
      <w:r>
        <w:rPr>
          <w:rFonts w:ascii="Microsoft YaHei" w:eastAsia="Microsoft YaHei" w:hAnsi="Microsoft YaHei" w:cs="Microsoft YaHei"/>
          <w:b/>
          <w:bCs/>
          <w:color w:val="333333"/>
        </w:rPr>
        <w:t>年招生专业、学费标准及计划数一览表</w:t>
      </w:r>
    </w:p>
    <w:tbl>
      <w:tblPr>
        <w:tblInd w:w="210" w:type="dxa"/>
        <w:tblCellMar>
          <w:top w:w="15" w:type="dxa"/>
          <w:left w:w="15" w:type="dxa"/>
          <w:bottom w:w="15" w:type="dxa"/>
          <w:right w:w="15" w:type="dxa"/>
        </w:tblCellMar>
      </w:tblPr>
      <w:tblGrid>
        <w:gridCol w:w="2880"/>
        <w:gridCol w:w="960"/>
        <w:gridCol w:w="1440"/>
        <w:gridCol w:w="1440"/>
        <w:gridCol w:w="1440"/>
        <w:gridCol w:w="1200"/>
        <w:gridCol w:w="1200"/>
        <w:gridCol w:w="1200"/>
      </w:tblGrid>
      <w:tr>
        <w:tblPrEx>
          <w:tblInd w:w="210" w:type="dxa"/>
          <w:tblCellMar>
            <w:top w:w="15" w:type="dxa"/>
            <w:left w:w="15" w:type="dxa"/>
            <w:bottom w:w="15" w:type="dxa"/>
            <w:right w:w="15" w:type="dxa"/>
          </w:tblCellMar>
        </w:tblPrEx>
        <w:tc>
          <w:tcPr>
            <w:tcW w:w="27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专业名称</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学制</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层次</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收费标准</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录取方式</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单招</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计划数</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统招</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计划数</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单统招</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计划数</w:t>
            </w:r>
          </w:p>
        </w:tc>
      </w:tr>
      <w:tr>
        <w:tblPrEx>
          <w:tblInd w:w="210" w:type="dxa"/>
          <w:tblCellMar>
            <w:top w:w="15" w:type="dxa"/>
            <w:left w:w="15" w:type="dxa"/>
            <w:bottom w:w="15" w:type="dxa"/>
            <w:right w:w="15" w:type="dxa"/>
          </w:tblCellMar>
        </w:tblPrEx>
        <w:tc>
          <w:tcPr>
            <w:tcW w:w="27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新能源装备技术</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高职专科</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单招统招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w:t>
            </w:r>
          </w:p>
        </w:tc>
      </w:tr>
      <w:tr>
        <w:tblPrEx>
          <w:tblInd w:w="210" w:type="dxa"/>
          <w:tblCellMar>
            <w:top w:w="15" w:type="dxa"/>
            <w:left w:w="15" w:type="dxa"/>
            <w:bottom w:w="15" w:type="dxa"/>
            <w:right w:w="15" w:type="dxa"/>
          </w:tblCellMar>
        </w:tblPrEx>
        <w:tc>
          <w:tcPr>
            <w:tcW w:w="27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风力发电工程技术</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高职专科</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单招统招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70</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w:t>
            </w:r>
          </w:p>
        </w:tc>
      </w:tr>
      <w:tr>
        <w:tblPrEx>
          <w:tblInd w:w="210" w:type="dxa"/>
          <w:tblCellMar>
            <w:top w:w="15" w:type="dxa"/>
            <w:left w:w="15" w:type="dxa"/>
            <w:bottom w:w="15" w:type="dxa"/>
            <w:right w:w="15" w:type="dxa"/>
          </w:tblCellMar>
        </w:tblPrEx>
        <w:tc>
          <w:tcPr>
            <w:tcW w:w="27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电机与电器技术</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高职专科</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单招统招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w:t>
            </w:r>
          </w:p>
        </w:tc>
      </w:tr>
      <w:tr>
        <w:tblPrEx>
          <w:tblInd w:w="210" w:type="dxa"/>
          <w:tblCellMar>
            <w:top w:w="15" w:type="dxa"/>
            <w:left w:w="15" w:type="dxa"/>
            <w:bottom w:w="15" w:type="dxa"/>
            <w:right w:w="15" w:type="dxa"/>
          </w:tblCellMar>
        </w:tblPrEx>
        <w:tc>
          <w:tcPr>
            <w:tcW w:w="27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电气自动化技术</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高职专科</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单招统招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112</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138</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250</w:t>
            </w:r>
          </w:p>
        </w:tc>
      </w:tr>
      <w:tr>
        <w:tblPrEx>
          <w:tblInd w:w="210" w:type="dxa"/>
          <w:tblCellMar>
            <w:top w:w="15" w:type="dxa"/>
            <w:left w:w="15" w:type="dxa"/>
            <w:bottom w:w="15" w:type="dxa"/>
            <w:right w:w="15" w:type="dxa"/>
          </w:tblCellMar>
        </w:tblPrEx>
        <w:tc>
          <w:tcPr>
            <w:tcW w:w="27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智能控制技术</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高职专科</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单招统招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w:t>
            </w:r>
          </w:p>
        </w:tc>
      </w:tr>
      <w:tr>
        <w:tblPrEx>
          <w:tblInd w:w="210" w:type="dxa"/>
          <w:tblCellMar>
            <w:top w:w="15" w:type="dxa"/>
            <w:left w:w="15" w:type="dxa"/>
            <w:bottom w:w="15" w:type="dxa"/>
            <w:right w:w="15" w:type="dxa"/>
          </w:tblCellMar>
        </w:tblPrEx>
        <w:tc>
          <w:tcPr>
            <w:tcW w:w="27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工业机器人技术</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高职专科</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单招统招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w:t>
            </w:r>
          </w:p>
        </w:tc>
      </w:tr>
      <w:tr>
        <w:tblPrEx>
          <w:tblInd w:w="210" w:type="dxa"/>
          <w:tblCellMar>
            <w:top w:w="15" w:type="dxa"/>
            <w:left w:w="15" w:type="dxa"/>
            <w:bottom w:w="15" w:type="dxa"/>
            <w:right w:w="15" w:type="dxa"/>
          </w:tblCellMar>
        </w:tblPrEx>
        <w:tc>
          <w:tcPr>
            <w:tcW w:w="27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输配电工程技术</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高职专科</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单招统招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w:t>
            </w:r>
          </w:p>
        </w:tc>
      </w:tr>
      <w:tr>
        <w:tblPrEx>
          <w:tblInd w:w="210" w:type="dxa"/>
          <w:tblCellMar>
            <w:top w:w="15" w:type="dxa"/>
            <w:left w:w="15" w:type="dxa"/>
            <w:bottom w:w="15" w:type="dxa"/>
            <w:right w:w="15" w:type="dxa"/>
          </w:tblCellMar>
        </w:tblPrEx>
        <w:tc>
          <w:tcPr>
            <w:tcW w:w="27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机械设计与制造</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高职专科</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单招统招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w:t>
            </w:r>
          </w:p>
        </w:tc>
      </w:tr>
      <w:tr>
        <w:tblPrEx>
          <w:tblInd w:w="210" w:type="dxa"/>
          <w:tblCellMar>
            <w:top w:w="15" w:type="dxa"/>
            <w:left w:w="15" w:type="dxa"/>
            <w:bottom w:w="15" w:type="dxa"/>
            <w:right w:w="15" w:type="dxa"/>
          </w:tblCellMar>
        </w:tblPrEx>
        <w:tc>
          <w:tcPr>
            <w:tcW w:w="27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数控技术</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高职专科</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单招统招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w:t>
            </w:r>
          </w:p>
        </w:tc>
      </w:tr>
      <w:tr>
        <w:tblPrEx>
          <w:tblInd w:w="210" w:type="dxa"/>
          <w:tblCellMar>
            <w:top w:w="15" w:type="dxa"/>
            <w:left w:w="15" w:type="dxa"/>
            <w:bottom w:w="15" w:type="dxa"/>
            <w:right w:w="15" w:type="dxa"/>
          </w:tblCellMar>
        </w:tblPrEx>
        <w:tc>
          <w:tcPr>
            <w:tcW w:w="27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电梯工程技术</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高职专科</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5060</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单招统招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160</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250</w:t>
            </w:r>
          </w:p>
        </w:tc>
      </w:tr>
      <w:tr>
        <w:tblPrEx>
          <w:tblInd w:w="210" w:type="dxa"/>
          <w:tblCellMar>
            <w:top w:w="15" w:type="dxa"/>
            <w:left w:w="15" w:type="dxa"/>
            <w:bottom w:w="15" w:type="dxa"/>
            <w:right w:w="15" w:type="dxa"/>
          </w:tblCellMar>
        </w:tblPrEx>
        <w:tc>
          <w:tcPr>
            <w:tcW w:w="27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机电一体化技术</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高职专科</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单招统招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88</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242</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330</w:t>
            </w:r>
          </w:p>
        </w:tc>
      </w:tr>
      <w:tr>
        <w:tblPrEx>
          <w:tblInd w:w="210" w:type="dxa"/>
          <w:tblCellMar>
            <w:top w:w="15" w:type="dxa"/>
            <w:left w:w="15" w:type="dxa"/>
            <w:bottom w:w="15" w:type="dxa"/>
            <w:right w:w="15" w:type="dxa"/>
          </w:tblCellMar>
        </w:tblPrEx>
        <w:tc>
          <w:tcPr>
            <w:tcW w:w="27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城市轨道交通机电技术</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高职专科</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7800</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单招统招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160</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200</w:t>
            </w:r>
          </w:p>
        </w:tc>
      </w:tr>
      <w:tr>
        <w:tblPrEx>
          <w:tblInd w:w="210" w:type="dxa"/>
          <w:tblCellMar>
            <w:top w:w="15" w:type="dxa"/>
            <w:left w:w="15" w:type="dxa"/>
            <w:bottom w:w="15" w:type="dxa"/>
            <w:right w:w="15" w:type="dxa"/>
          </w:tblCellMar>
        </w:tblPrEx>
        <w:tc>
          <w:tcPr>
            <w:tcW w:w="27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工业互联网应用</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高职专科</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单招统招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w:t>
            </w:r>
          </w:p>
        </w:tc>
      </w:tr>
      <w:tr>
        <w:tblPrEx>
          <w:tblInd w:w="210" w:type="dxa"/>
          <w:tblCellMar>
            <w:top w:w="15" w:type="dxa"/>
            <w:left w:w="15" w:type="dxa"/>
            <w:bottom w:w="15" w:type="dxa"/>
            <w:right w:w="15" w:type="dxa"/>
          </w:tblCellMar>
        </w:tblPrEx>
        <w:tc>
          <w:tcPr>
            <w:tcW w:w="27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汽车制造与试验技术</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高职专科</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单招统招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160</w:t>
            </w:r>
          </w:p>
        </w:tc>
      </w:tr>
      <w:tr>
        <w:tblPrEx>
          <w:tblInd w:w="210" w:type="dxa"/>
          <w:tblCellMar>
            <w:top w:w="15" w:type="dxa"/>
            <w:left w:w="15" w:type="dxa"/>
            <w:bottom w:w="15" w:type="dxa"/>
            <w:right w:w="15" w:type="dxa"/>
          </w:tblCellMar>
        </w:tblPrEx>
        <w:tc>
          <w:tcPr>
            <w:tcW w:w="27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新能源汽车技术</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高职专科</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单招统招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200</w:t>
            </w:r>
          </w:p>
        </w:tc>
      </w:tr>
      <w:tr>
        <w:tblPrEx>
          <w:tblInd w:w="210" w:type="dxa"/>
          <w:tblCellMar>
            <w:top w:w="15" w:type="dxa"/>
            <w:left w:w="15" w:type="dxa"/>
            <w:bottom w:w="15" w:type="dxa"/>
            <w:right w:w="15" w:type="dxa"/>
          </w:tblCellMar>
        </w:tblPrEx>
        <w:tc>
          <w:tcPr>
            <w:tcW w:w="27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汽车智能技术</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高职专科</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单招统招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w:t>
            </w:r>
          </w:p>
        </w:tc>
      </w:tr>
      <w:tr>
        <w:tblPrEx>
          <w:tblInd w:w="210" w:type="dxa"/>
          <w:tblCellMar>
            <w:top w:w="15" w:type="dxa"/>
            <w:left w:w="15" w:type="dxa"/>
            <w:bottom w:w="15" w:type="dxa"/>
            <w:right w:w="15" w:type="dxa"/>
          </w:tblCellMar>
        </w:tblPrEx>
        <w:tc>
          <w:tcPr>
            <w:tcW w:w="27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汽车技术服务与营销</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高职专科</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单招统招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70</w:t>
            </w:r>
          </w:p>
        </w:tc>
      </w:tr>
      <w:tr>
        <w:tblPrEx>
          <w:tblInd w:w="210" w:type="dxa"/>
          <w:tblCellMar>
            <w:top w:w="15" w:type="dxa"/>
            <w:left w:w="15" w:type="dxa"/>
            <w:bottom w:w="15" w:type="dxa"/>
            <w:right w:w="15" w:type="dxa"/>
          </w:tblCellMar>
        </w:tblPrEx>
        <w:tc>
          <w:tcPr>
            <w:tcW w:w="27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大数据会计</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高职专科</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单招统招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155</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145</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300</w:t>
            </w:r>
          </w:p>
        </w:tc>
      </w:tr>
      <w:tr>
        <w:tblPrEx>
          <w:tblInd w:w="210" w:type="dxa"/>
          <w:tblCellMar>
            <w:top w:w="15" w:type="dxa"/>
            <w:left w:w="15" w:type="dxa"/>
            <w:bottom w:w="15" w:type="dxa"/>
            <w:right w:w="15" w:type="dxa"/>
          </w:tblCellMar>
        </w:tblPrEx>
        <w:tc>
          <w:tcPr>
            <w:tcW w:w="27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高职专科</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单招统招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170</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320</w:t>
            </w:r>
          </w:p>
        </w:tc>
      </w:tr>
      <w:tr>
        <w:tblPrEx>
          <w:tblInd w:w="210" w:type="dxa"/>
          <w:tblCellMar>
            <w:top w:w="15" w:type="dxa"/>
            <w:left w:w="15" w:type="dxa"/>
            <w:bottom w:w="15" w:type="dxa"/>
            <w:right w:w="15" w:type="dxa"/>
          </w:tblCellMar>
        </w:tblPrEx>
        <w:tc>
          <w:tcPr>
            <w:tcW w:w="27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现代物流管理</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高职专科</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单招统招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90</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140</w:t>
            </w:r>
          </w:p>
        </w:tc>
      </w:tr>
      <w:tr>
        <w:tblPrEx>
          <w:tblInd w:w="210" w:type="dxa"/>
          <w:tblCellMar>
            <w:top w:w="15" w:type="dxa"/>
            <w:left w:w="15" w:type="dxa"/>
            <w:bottom w:w="15" w:type="dxa"/>
            <w:right w:w="15" w:type="dxa"/>
          </w:tblCellMar>
        </w:tblPrEx>
        <w:tc>
          <w:tcPr>
            <w:tcW w:w="27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跨境电子商务</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高职专科</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单招统招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110</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140</w:t>
            </w:r>
          </w:p>
        </w:tc>
      </w:tr>
      <w:tr>
        <w:tblPrEx>
          <w:tblInd w:w="210" w:type="dxa"/>
          <w:tblCellMar>
            <w:top w:w="15" w:type="dxa"/>
            <w:left w:w="15" w:type="dxa"/>
            <w:bottom w:w="15" w:type="dxa"/>
            <w:right w:w="15" w:type="dxa"/>
          </w:tblCellMar>
        </w:tblPrEx>
        <w:tc>
          <w:tcPr>
            <w:tcW w:w="27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合计</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2030</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1450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3480</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备注：以上专业及学费标准最终以以市场监督管理局最终定价为准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年湖南大学强基计划报名时间及报名入口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湖南涉外经济学院马克思主义学院召开新学期教风学风建设推进会</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湖南涉外经济学院荣获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湖南省高校计算机学科课程思政优秀教学团队</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湖南工学院协办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智惠行动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百会百县乡村行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科技志愿服务线上讲座</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湖南工业大学副校长于惠钧一行来湖南工商大学考察交流</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3/0411/26680.html" TargetMode="External" /><Relationship Id="rId11" Type="http://schemas.openxmlformats.org/officeDocument/2006/relationships/hyperlink" Target="http://www.gk114.com/a/gxzs/zszc/hunan/2023/0410/26641.html" TargetMode="External" /><Relationship Id="rId12" Type="http://schemas.openxmlformats.org/officeDocument/2006/relationships/hyperlink" Target="http://www.gk114.com/a/gxzs/zszc/hunan/2023/0409/26595.html" TargetMode="External" /><Relationship Id="rId13" Type="http://schemas.openxmlformats.org/officeDocument/2006/relationships/hyperlink" Target="http://www.gk114.com/a/gxzs/zszc/hunan/2023/0306/25347.html" TargetMode="External" /><Relationship Id="rId14" Type="http://schemas.openxmlformats.org/officeDocument/2006/relationships/hyperlink" Target="http://www.gk114.com/a/gxzs/zszc/hunan/2023/0306/25346.html" TargetMode="External" /><Relationship Id="rId15" Type="http://schemas.openxmlformats.org/officeDocument/2006/relationships/hyperlink" Target="http://www.gk114.com/a/gxzs/zszc/hunan/2023/0306/25345.html" TargetMode="External" /><Relationship Id="rId16" Type="http://schemas.openxmlformats.org/officeDocument/2006/relationships/hyperlink" Target="http://www.gk114.com/a/gxzs/zszc/hunan/2023/0306/25343.html" TargetMode="External" /><Relationship Id="rId17" Type="http://schemas.openxmlformats.org/officeDocument/2006/relationships/hyperlink" Target="http://www.gk114.com/a/gxzs/zszc/hunan/2023/0522/27852.html" TargetMode="External" /><Relationship Id="rId18" Type="http://schemas.openxmlformats.org/officeDocument/2006/relationships/hyperlink" Target="http://www.gk114.com/a/gxzs/zszc/hunan/2021/0616/19942.html" TargetMode="External" /><Relationship Id="rId19" Type="http://schemas.openxmlformats.org/officeDocument/2006/relationships/hyperlink" Target="http://www.gk114.com/a/gxzs/zszc/hunan/2021/0611/19820.html" TargetMode="External" /><Relationship Id="rId2" Type="http://schemas.openxmlformats.org/officeDocument/2006/relationships/webSettings" Target="webSettings.xml" /><Relationship Id="rId20" Type="http://schemas.openxmlformats.org/officeDocument/2006/relationships/hyperlink" Target="http://www.gk114.com/a/gxzs/zszc/hunan/2021/0604/19716.html" TargetMode="External" /><Relationship Id="rId21" Type="http://schemas.openxmlformats.org/officeDocument/2006/relationships/hyperlink" Target="http://www.gk114.com/a/gxzs/zszc/hunan/2021/0603/19705.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hnjd.net.cn/" TargetMode="External" /><Relationship Id="rId5" Type="http://schemas.openxmlformats.org/officeDocument/2006/relationships/hyperlink" Target="http://zsxx.hnjd.net.cn/" TargetMode="External" /><Relationship Id="rId6" Type="http://schemas.openxmlformats.org/officeDocument/2006/relationships/hyperlink" Target="http://www.gk114.com/a/gxzs/zszc/hunan/2023/0517/27699.html" TargetMode="External" /><Relationship Id="rId7" Type="http://schemas.openxmlformats.org/officeDocument/2006/relationships/hyperlink" Target="http://www.gk114.com/a/gxzs/zszc/hunan/2023/0523/27873.html" TargetMode="External" /><Relationship Id="rId8" Type="http://schemas.openxmlformats.org/officeDocument/2006/relationships/hyperlink" Target="http://www.gk114.com/a/gxzs/zszc/hunan/" TargetMode="External" /><Relationship Id="rId9" Type="http://schemas.openxmlformats.org/officeDocument/2006/relationships/hyperlink" Target="http://www.gk114.com/a/gxzs/zszc/hunan/2023/0516/276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