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一、</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学院名称：湖南科技职业学院</w:t>
      </w:r>
      <w:r>
        <w:rPr>
          <w:rFonts w:ascii="Times New Roman" w:eastAsia="Times New Roman" w:hAnsi="Times New Roman" w:cs="Times New Roman"/>
          <w:b/>
          <w:bCs/>
          <w:color w:val="666666"/>
          <w:sz w:val="21"/>
          <w:szCs w:val="21"/>
        </w:rPr>
        <w:br/>
      </w:r>
      <w:r>
        <w:rPr>
          <w:rFonts w:ascii="SimSun" w:eastAsia="SimSun" w:hAnsi="SimSun" w:cs="SimSun"/>
          <w:b/>
          <w:bCs/>
          <w:color w:val="666666"/>
          <w:sz w:val="21"/>
          <w:szCs w:val="21"/>
        </w:rPr>
        <w:t>　　二、</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国标代码：</w:t>
      </w:r>
      <w:r>
        <w:rPr>
          <w:rFonts w:ascii="Times New Roman" w:eastAsia="Times New Roman" w:hAnsi="Times New Roman" w:cs="Times New Roman"/>
          <w:b/>
          <w:bCs/>
          <w:color w:val="666666"/>
          <w:sz w:val="21"/>
          <w:szCs w:val="21"/>
        </w:rPr>
        <w:t>12304</w:t>
      </w:r>
      <w:r>
        <w:rPr>
          <w:rFonts w:ascii="Times New Roman" w:eastAsia="Times New Roman" w:hAnsi="Times New Roman" w:cs="Times New Roman"/>
          <w:b/>
          <w:bCs/>
          <w:color w:val="666666"/>
          <w:sz w:val="21"/>
          <w:szCs w:val="21"/>
        </w:rPr>
        <w:br/>
      </w:r>
      <w:r>
        <w:rPr>
          <w:rFonts w:ascii="SimSun" w:eastAsia="SimSun" w:hAnsi="SimSun" w:cs="SimSun"/>
          <w:b/>
          <w:bCs/>
          <w:color w:val="666666"/>
          <w:sz w:val="21"/>
          <w:szCs w:val="21"/>
        </w:rPr>
        <w:t>　　三、</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湖南省（内）代码：</w:t>
      </w:r>
      <w:r>
        <w:rPr>
          <w:rFonts w:ascii="Times New Roman" w:eastAsia="Times New Roman" w:hAnsi="Times New Roman" w:cs="Times New Roman"/>
          <w:b/>
          <w:bCs/>
          <w:color w:val="666666"/>
          <w:sz w:val="21"/>
          <w:szCs w:val="21"/>
        </w:rPr>
        <w:br/>
      </w:r>
      <w:r>
        <w:rPr>
          <w:rFonts w:ascii="SimSun" w:eastAsia="SimSun" w:hAnsi="SimSun" w:cs="SimSun"/>
          <w:color w:val="666666"/>
          <w:sz w:val="21"/>
          <w:szCs w:val="21"/>
        </w:rPr>
        <w:t>　　湖南科技职业学院</w:t>
      </w:r>
      <w:r>
        <w:rPr>
          <w:rFonts w:ascii="Times New Roman" w:eastAsia="Times New Roman" w:hAnsi="Times New Roman" w:cs="Times New Roman"/>
          <w:color w:val="666666"/>
          <w:sz w:val="21"/>
          <w:szCs w:val="21"/>
        </w:rPr>
        <w:t xml:space="preserve">  4347   </w:t>
      </w:r>
      <w:r>
        <w:rPr>
          <w:rFonts w:ascii="SimSun" w:eastAsia="SimSun" w:hAnsi="SimSun" w:cs="SimSun"/>
          <w:color w:val="666666"/>
          <w:sz w:val="21"/>
          <w:szCs w:val="21"/>
        </w:rPr>
        <w:t>湖南科技职业学院软件学院</w:t>
      </w:r>
      <w:r>
        <w:rPr>
          <w:rFonts w:ascii="Times New Roman" w:eastAsia="Times New Roman" w:hAnsi="Times New Roman" w:cs="Times New Roman"/>
          <w:color w:val="666666"/>
          <w:sz w:val="21"/>
          <w:szCs w:val="21"/>
        </w:rPr>
        <w:t>  4353</w:t>
      </w:r>
      <w:r>
        <w:rPr>
          <w:rFonts w:ascii="Times New Roman" w:eastAsia="Times New Roman" w:hAnsi="Times New Roman" w:cs="Times New Roman"/>
          <w:color w:val="666666"/>
          <w:sz w:val="21"/>
          <w:szCs w:val="21"/>
        </w:rPr>
        <w:br/>
      </w:r>
      <w:r>
        <w:rPr>
          <w:rFonts w:ascii="SimSun" w:eastAsia="SimSun" w:hAnsi="SimSun" w:cs="SimSun"/>
          <w:b/>
          <w:bCs/>
          <w:color w:val="666666"/>
          <w:sz w:val="21"/>
          <w:szCs w:val="21"/>
        </w:rPr>
        <w:t>　　四、</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院校性质：公办</w:t>
      </w:r>
      <w:r>
        <w:rPr>
          <w:rFonts w:ascii="Times New Roman" w:eastAsia="Times New Roman" w:hAnsi="Times New Roman" w:cs="Times New Roman"/>
          <w:b/>
          <w:bCs/>
          <w:color w:val="666666"/>
          <w:sz w:val="21"/>
          <w:szCs w:val="21"/>
        </w:rPr>
        <w:br/>
      </w:r>
      <w:r>
        <w:rPr>
          <w:rFonts w:ascii="SimSun" w:eastAsia="SimSun" w:hAnsi="SimSun" w:cs="SimSun"/>
          <w:b/>
          <w:bCs/>
          <w:color w:val="666666"/>
          <w:sz w:val="21"/>
          <w:szCs w:val="21"/>
        </w:rPr>
        <w:t>　　五、</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办学类型：普通高等职业院校</w:t>
      </w:r>
      <w:r>
        <w:rPr>
          <w:rFonts w:ascii="Times New Roman" w:eastAsia="Times New Roman" w:hAnsi="Times New Roman" w:cs="Times New Roman"/>
          <w:b/>
          <w:bCs/>
          <w:color w:val="666666"/>
          <w:sz w:val="21"/>
          <w:szCs w:val="21"/>
        </w:rPr>
        <w:br/>
      </w:r>
      <w:r>
        <w:rPr>
          <w:rFonts w:ascii="SimSun" w:eastAsia="SimSun" w:hAnsi="SimSun" w:cs="SimSun"/>
          <w:b/>
          <w:bCs/>
          <w:color w:val="666666"/>
          <w:sz w:val="21"/>
          <w:szCs w:val="21"/>
        </w:rPr>
        <w:t>　　六、</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办学层次：专科（高职）</w:t>
      </w:r>
      <w:r>
        <w:rPr>
          <w:rFonts w:ascii="Times New Roman" w:eastAsia="Times New Roman" w:hAnsi="Times New Roman" w:cs="Times New Roman"/>
          <w:b/>
          <w:bCs/>
          <w:color w:val="666666"/>
          <w:sz w:val="21"/>
          <w:szCs w:val="21"/>
        </w:rPr>
        <w:br/>
      </w:r>
      <w:r>
        <w:rPr>
          <w:rFonts w:ascii="SimSun" w:eastAsia="SimSun" w:hAnsi="SimSun" w:cs="SimSun"/>
          <w:b/>
          <w:bCs/>
          <w:color w:val="666666"/>
          <w:sz w:val="21"/>
          <w:szCs w:val="21"/>
        </w:rPr>
        <w:t>　　七、</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主管部门：湖南省教育厅、湖南中华职业教育社</w:t>
      </w:r>
      <w:r>
        <w:rPr>
          <w:rFonts w:ascii="Times New Roman" w:eastAsia="Times New Roman" w:hAnsi="Times New Roman" w:cs="Times New Roman"/>
          <w:b/>
          <w:bCs/>
          <w:color w:val="666666"/>
          <w:sz w:val="21"/>
          <w:szCs w:val="21"/>
        </w:rPr>
        <w:br/>
      </w:r>
      <w:r>
        <w:rPr>
          <w:rFonts w:ascii="SimSun" w:eastAsia="SimSun" w:hAnsi="SimSun" w:cs="SimSun"/>
          <w:b/>
          <w:bCs/>
          <w:color w:val="666666"/>
          <w:sz w:val="21"/>
          <w:szCs w:val="21"/>
        </w:rPr>
        <w:t>　　八、</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学院地点：</w:t>
      </w:r>
      <w:r>
        <w:rPr>
          <w:rFonts w:ascii="Times New Roman" w:eastAsia="Times New Roman" w:hAnsi="Times New Roman" w:cs="Times New Roman"/>
          <w:b/>
          <w:bCs/>
          <w:color w:val="666666"/>
          <w:sz w:val="21"/>
          <w:szCs w:val="21"/>
        </w:rPr>
        <w:br/>
      </w:r>
      <w:r>
        <w:rPr>
          <w:rFonts w:ascii="SimSun" w:eastAsia="SimSun" w:hAnsi="SimSun" w:cs="SimSun"/>
          <w:color w:val="666666"/>
          <w:sz w:val="21"/>
          <w:szCs w:val="21"/>
        </w:rPr>
        <w:t>　　雨花校区</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长沙市井湾路</w:t>
      </w:r>
      <w:r>
        <w:rPr>
          <w:rFonts w:ascii="Times New Roman" w:eastAsia="Times New Roman" w:hAnsi="Times New Roman" w:cs="Times New Roman"/>
          <w:color w:val="666666"/>
          <w:sz w:val="21"/>
          <w:szCs w:val="21"/>
        </w:rPr>
        <w:t>784</w:t>
      </w:r>
      <w:r>
        <w:rPr>
          <w:rFonts w:ascii="SimSun" w:eastAsia="SimSun" w:hAnsi="SimSun" w:cs="SimSun"/>
          <w:color w:val="666666"/>
          <w:sz w:val="21"/>
          <w:szCs w:val="21"/>
        </w:rPr>
        <w:t>号</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暮云校区</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长沙市中意三路花园</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br/>
      </w:r>
      <w:r>
        <w:rPr>
          <w:rFonts w:ascii="SimSun" w:eastAsia="SimSun" w:hAnsi="SimSun" w:cs="SimSun"/>
          <w:b/>
          <w:bCs/>
          <w:color w:val="666666"/>
          <w:sz w:val="21"/>
          <w:szCs w:val="21"/>
        </w:rPr>
        <w:t>　　</w:t>
      </w:r>
      <w:r>
        <w:rPr>
          <w:rFonts w:ascii="SimSun" w:eastAsia="SimSun" w:hAnsi="SimSun" w:cs="SimSun"/>
          <w:b/>
          <w:bCs/>
          <w:color w:val="666666"/>
          <w:sz w:val="21"/>
          <w:szCs w:val="21"/>
        </w:rPr>
        <w:t>第一章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总则</w:t>
      </w:r>
      <w:r>
        <w:rPr>
          <w:rFonts w:ascii="Times New Roman" w:eastAsia="Times New Roman" w:hAnsi="Times New Roman" w:cs="Times New Roman"/>
          <w:b/>
          <w:bCs/>
          <w:color w:val="666666"/>
          <w:sz w:val="21"/>
          <w:szCs w:val="21"/>
        </w:rPr>
        <w:br/>
      </w:r>
      <w:r>
        <w:rPr>
          <w:rFonts w:ascii="SimSun" w:eastAsia="SimSun" w:hAnsi="SimSun" w:cs="SimSun"/>
          <w:color w:val="666666"/>
          <w:sz w:val="21"/>
          <w:szCs w:val="21"/>
        </w:rPr>
        <w:t>　　第一条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根据《中华人民共和国教育法》、《中华人民共和国高等教育法》和教育部有关政策的规定，为更好地贯彻教育部</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阳光工程</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的要求，规范招生工作，保证我院选拔符合培养要求的学生，特制定本章程。</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达到专科培养要求的毕业生，颁发湖南科技职业学院全日制普通专科文凭。毕业生在国家政策指导下，通过双向选择、自主择业、创业。</w:t>
      </w:r>
      <w:r>
        <w:rPr>
          <w:rFonts w:ascii="Times New Roman" w:eastAsia="Times New Roman" w:hAnsi="Times New Roman" w:cs="Times New Roman"/>
          <w:color w:val="666666"/>
          <w:sz w:val="21"/>
          <w:szCs w:val="21"/>
        </w:rPr>
        <w:br/>
      </w:r>
      <w:r>
        <w:rPr>
          <w:rFonts w:ascii="SimSun" w:eastAsia="SimSun" w:hAnsi="SimSun" w:cs="SimSun"/>
          <w:b/>
          <w:bCs/>
          <w:color w:val="666666"/>
          <w:sz w:val="21"/>
          <w:szCs w:val="21"/>
        </w:rPr>
        <w:t>　　</w:t>
      </w:r>
      <w:r>
        <w:rPr>
          <w:rFonts w:ascii="SimSun" w:eastAsia="SimSun" w:hAnsi="SimSun" w:cs="SimSun"/>
          <w:b/>
          <w:bCs/>
          <w:color w:val="666666"/>
          <w:sz w:val="21"/>
          <w:szCs w:val="21"/>
        </w:rPr>
        <w:t>第二章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招生计划及招生专业要求</w:t>
      </w:r>
      <w:r>
        <w:rPr>
          <w:rFonts w:ascii="Times New Roman" w:eastAsia="Times New Roman" w:hAnsi="Times New Roman" w:cs="Times New Roman"/>
          <w:b/>
          <w:bCs/>
          <w:color w:val="666666"/>
          <w:sz w:val="21"/>
          <w:szCs w:val="21"/>
        </w:rPr>
        <w:br/>
      </w:r>
      <w:r>
        <w:rPr>
          <w:rFonts w:ascii="SimSun" w:eastAsia="SimSun" w:hAnsi="SimSun" w:cs="SimSun"/>
          <w:color w:val="666666"/>
          <w:sz w:val="21"/>
          <w:szCs w:val="21"/>
        </w:rPr>
        <w:t>　　第三条</w:t>
      </w:r>
      <w:r>
        <w:rPr>
          <w:rFonts w:ascii="Times New Roman" w:eastAsia="Times New Roman" w:hAnsi="Times New Roman" w:cs="Times New Roman"/>
          <w:color w:val="666666"/>
          <w:sz w:val="21"/>
          <w:szCs w:val="21"/>
        </w:rPr>
        <w:t>   2019</w:t>
      </w:r>
      <w:r>
        <w:rPr>
          <w:rFonts w:ascii="SimSun" w:eastAsia="SimSun" w:hAnsi="SimSun" w:cs="SimSun"/>
          <w:color w:val="666666"/>
          <w:sz w:val="21"/>
          <w:szCs w:val="21"/>
        </w:rPr>
        <w:t>年学院面向全国</w:t>
      </w:r>
      <w:r>
        <w:rPr>
          <w:rFonts w:ascii="Times New Roman" w:eastAsia="Times New Roman" w:hAnsi="Times New Roman" w:cs="Times New Roman"/>
          <w:color w:val="666666"/>
          <w:sz w:val="21"/>
          <w:szCs w:val="21"/>
        </w:rPr>
        <w:t>18</w:t>
      </w:r>
      <w:r>
        <w:rPr>
          <w:rFonts w:ascii="SimSun" w:eastAsia="SimSun" w:hAnsi="SimSun" w:cs="SimSun"/>
          <w:color w:val="666666"/>
          <w:sz w:val="21"/>
          <w:szCs w:val="21"/>
        </w:rPr>
        <w:t>个省</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市、区</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招生，详细计划以各省（市、区）招生委员会办公室公布的招生计划为准。</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英语专业限招英语语种考生。其他专业不限考生应试外语语种，但我院仅以英语作为基础外语安排教学。</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严格执行《普通高等学校招生体检指导意见》。</w:t>
      </w:r>
      <w:r>
        <w:rPr>
          <w:rFonts w:ascii="Times New Roman" w:eastAsia="Times New Roman" w:hAnsi="Times New Roman" w:cs="Times New Roman"/>
          <w:color w:val="666666"/>
          <w:sz w:val="21"/>
          <w:szCs w:val="21"/>
        </w:rPr>
        <w:br/>
      </w:r>
      <w:r>
        <w:rPr>
          <w:rFonts w:ascii="SimSun" w:eastAsia="SimSun" w:hAnsi="SimSun" w:cs="SimSun"/>
          <w:b/>
          <w:bCs/>
          <w:color w:val="666666"/>
          <w:sz w:val="21"/>
          <w:szCs w:val="21"/>
        </w:rPr>
        <w:t>　　</w:t>
      </w:r>
      <w:r>
        <w:rPr>
          <w:rFonts w:ascii="SimSun" w:eastAsia="SimSun" w:hAnsi="SimSun" w:cs="SimSun"/>
          <w:b/>
          <w:bCs/>
          <w:color w:val="666666"/>
          <w:sz w:val="21"/>
          <w:szCs w:val="21"/>
        </w:rPr>
        <w:t>第三章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录取规则</w:t>
      </w:r>
      <w:r>
        <w:rPr>
          <w:rFonts w:ascii="Times New Roman" w:eastAsia="Times New Roman" w:hAnsi="Times New Roman" w:cs="Times New Roman"/>
          <w:b/>
          <w:bCs/>
          <w:color w:val="666666"/>
          <w:sz w:val="21"/>
          <w:szCs w:val="21"/>
        </w:rPr>
        <w:br/>
      </w:r>
      <w:r>
        <w:rPr>
          <w:rFonts w:ascii="SimSun" w:eastAsia="SimSun" w:hAnsi="SimSun" w:cs="SimSun"/>
          <w:color w:val="666666"/>
          <w:sz w:val="21"/>
          <w:szCs w:val="21"/>
        </w:rPr>
        <w:t>　　第六条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按照教育部的有关规定，严格遵循公平、公正、公开的原则，德智体综合衡量，择优录取。</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调阅考生档案的比例一般为</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，录取男女比例不限。</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按志愿优先的原则投档，不设置志愿分数级差，优先录取第一志愿考生。</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对于第一志愿进档的考生，不设定专业投档级差；对于所有专业志愿都无法满足的考生，若服从专业调剂，则尽量调剂到学科相近专业；不服从专业调剂的，作退档处理。</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对享受加分政策的考生，加分值计入投档成绩。</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实行计算机网上远程录取，录取结果除在各省招生办的网站上公布外，学校网站也将在录取结束后公布，网址为：</w:t>
      </w:r>
      <w:r>
        <w:rPr>
          <w:rFonts w:ascii="Times New Roman" w:eastAsia="Times New Roman" w:hAnsi="Times New Roman" w:cs="Times New Roman"/>
          <w:color w:val="666666"/>
          <w:sz w:val="21"/>
          <w:szCs w:val="21"/>
        </w:rPr>
        <w:t>http://www.hnkjxy.net.cn</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E-mail</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 xml:space="preserve"> kjxy777@sina.com</w:t>
      </w:r>
      <w:r>
        <w:rPr>
          <w:rFonts w:ascii="SimSun" w:eastAsia="SimSun" w:hAnsi="SimSun" w:cs="SimSun"/>
          <w:color w:val="666666"/>
          <w:sz w:val="21"/>
          <w:szCs w:val="21"/>
        </w:rPr>
        <w:t>，招生咨询电话：</w:t>
      </w:r>
      <w:r>
        <w:rPr>
          <w:rFonts w:ascii="Times New Roman" w:eastAsia="Times New Roman" w:hAnsi="Times New Roman" w:cs="Times New Roman"/>
          <w:color w:val="666666"/>
          <w:sz w:val="21"/>
          <w:szCs w:val="21"/>
        </w:rPr>
        <w:t>0731-85058777</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85677267</w:t>
      </w:r>
      <w:r>
        <w:rPr>
          <w:rFonts w:ascii="SimSun" w:eastAsia="SimSun" w:hAnsi="SimSun" w:cs="SimSun"/>
          <w:color w:val="666666"/>
          <w:sz w:val="21"/>
          <w:szCs w:val="21"/>
        </w:rPr>
        <w:t>，纪检投诉电话：</w:t>
      </w:r>
      <w:r>
        <w:rPr>
          <w:rFonts w:ascii="Times New Roman" w:eastAsia="Times New Roman" w:hAnsi="Times New Roman" w:cs="Times New Roman"/>
          <w:color w:val="666666"/>
          <w:sz w:val="21"/>
          <w:szCs w:val="21"/>
        </w:rPr>
        <w:t>0731-82861189</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招生录取工作在学院招生工作领导小组的领导和招生监察工作领导小组的监督下进行。</w:t>
      </w:r>
      <w:r>
        <w:rPr>
          <w:rFonts w:ascii="Times New Roman" w:eastAsia="Times New Roman" w:hAnsi="Times New Roman" w:cs="Times New Roman"/>
          <w:color w:val="666666"/>
          <w:sz w:val="21"/>
          <w:szCs w:val="21"/>
        </w:rPr>
        <w:br/>
      </w:r>
      <w:r>
        <w:rPr>
          <w:rFonts w:ascii="SimSun" w:eastAsia="SimSun" w:hAnsi="SimSun" w:cs="SimSun"/>
          <w:b/>
          <w:bCs/>
          <w:color w:val="666666"/>
          <w:sz w:val="21"/>
          <w:szCs w:val="21"/>
        </w:rPr>
        <w:t>　　</w:t>
      </w: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收费标准及奖、助学金</w:t>
      </w:r>
      <w:r>
        <w:rPr>
          <w:rFonts w:ascii="Times New Roman" w:eastAsia="Times New Roman" w:hAnsi="Times New Roman" w:cs="Times New Roman"/>
          <w:b/>
          <w:bCs/>
          <w:color w:val="666666"/>
          <w:sz w:val="21"/>
          <w:szCs w:val="21"/>
        </w:rPr>
        <w:br/>
      </w:r>
      <w:r>
        <w:rPr>
          <w:rFonts w:ascii="SimSun" w:eastAsia="SimSun" w:hAnsi="SimSun" w:cs="SimSun"/>
          <w:color w:val="666666"/>
          <w:sz w:val="21"/>
          <w:szCs w:val="21"/>
        </w:rPr>
        <w:t>　　第十三条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根据国家有关规定，学生入学须缴纳学费、住宿费、教材费等费用。根据属地管理原则，学院严格按照湖南省物价局、湖南省财政厅和湖南省教育厅暂核定的标准收费，具体各专业收费标准见附表，如有新规定按新标准收费。</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第十四条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学院为品学兼优的学生提供：国家奖学金、国家励志奖学金、国家助学金，金额最高分别为</w:t>
      </w:r>
      <w:r>
        <w:rPr>
          <w:rFonts w:ascii="Times New Roman" w:eastAsia="Times New Roman" w:hAnsi="Times New Roman" w:cs="Times New Roman"/>
          <w:color w:val="666666"/>
          <w:sz w:val="21"/>
          <w:szCs w:val="21"/>
        </w:rPr>
        <w:t>8000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年（一等国家助学金）、</w:t>
      </w:r>
      <w:r>
        <w:rPr>
          <w:rFonts w:ascii="Times New Roman" w:eastAsia="Times New Roman" w:hAnsi="Times New Roman" w:cs="Times New Roman"/>
          <w:color w:val="666666"/>
          <w:sz w:val="21"/>
          <w:szCs w:val="21"/>
        </w:rPr>
        <w:t>3000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年（二等国家助学金）、</w:t>
      </w:r>
      <w:r>
        <w:rPr>
          <w:rFonts w:ascii="Times New Roman" w:eastAsia="Times New Roman" w:hAnsi="Times New Roman" w:cs="Times New Roman"/>
          <w:color w:val="666666"/>
          <w:sz w:val="21"/>
          <w:szCs w:val="21"/>
        </w:rPr>
        <w:t>2000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年（三等国家助学金）。每年校级奖学金</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万，学院总奖、助学金达</w:t>
      </w:r>
      <w:r>
        <w:rPr>
          <w:rFonts w:ascii="Times New Roman" w:eastAsia="Times New Roman" w:hAnsi="Times New Roman" w:cs="Times New Roman"/>
          <w:color w:val="666666"/>
          <w:sz w:val="21"/>
          <w:szCs w:val="21"/>
        </w:rPr>
        <w:t>1300</w:t>
      </w:r>
      <w:r>
        <w:rPr>
          <w:rFonts w:ascii="SimSun" w:eastAsia="SimSun" w:hAnsi="SimSun" w:cs="SimSun"/>
          <w:color w:val="666666"/>
          <w:sz w:val="21"/>
          <w:szCs w:val="21"/>
        </w:rPr>
        <w:t>万元左右，奖助面达在校生</w:t>
      </w:r>
      <w:r>
        <w:rPr>
          <w:rFonts w:ascii="Times New Roman" w:eastAsia="Times New Roman" w:hAnsi="Times New Roman" w:cs="Times New Roman"/>
          <w:color w:val="666666"/>
          <w:sz w:val="21"/>
          <w:szCs w:val="21"/>
        </w:rPr>
        <w:t>30%</w:t>
      </w:r>
      <w:r>
        <w:rPr>
          <w:rFonts w:ascii="SimSun" w:eastAsia="SimSun" w:hAnsi="SimSun" w:cs="SimSun"/>
          <w:color w:val="666666"/>
          <w:sz w:val="21"/>
          <w:szCs w:val="21"/>
        </w:rPr>
        <w:t>左右。</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第十五条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对于家庭特别困难的学生，学院根据有关政策、规定及计划进度，采取国家助学贷款、勤工助学、贫困考生资助项目和专业特别助学金等措施予以帮助。学院倡导学生德、智、体全面发展，通过获得各级各类奖学金完成学业。</w:t>
      </w:r>
      <w:r>
        <w:rPr>
          <w:rFonts w:ascii="Times New Roman" w:eastAsia="Times New Roman" w:hAnsi="Times New Roman" w:cs="Times New Roman"/>
          <w:color w:val="666666"/>
          <w:sz w:val="21"/>
          <w:szCs w:val="21"/>
        </w:rPr>
        <w:br/>
      </w:r>
      <w:r>
        <w:rPr>
          <w:rFonts w:ascii="SimSun" w:eastAsia="SimSun" w:hAnsi="SimSun" w:cs="SimSun"/>
          <w:b/>
          <w:bCs/>
          <w:color w:val="666666"/>
          <w:sz w:val="21"/>
          <w:szCs w:val="21"/>
        </w:rPr>
        <w:t>　　</w:t>
      </w:r>
      <w:r>
        <w:rPr>
          <w:rFonts w:ascii="SimSun" w:eastAsia="SimSun" w:hAnsi="SimSun" w:cs="SimSun"/>
          <w:b/>
          <w:bCs/>
          <w:color w:val="666666"/>
          <w:sz w:val="21"/>
          <w:szCs w:val="21"/>
        </w:rPr>
        <w:t>第五章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附则</w:t>
      </w:r>
      <w:r>
        <w:rPr>
          <w:rFonts w:ascii="Times New Roman" w:eastAsia="Times New Roman" w:hAnsi="Times New Roman" w:cs="Times New Roman"/>
          <w:b/>
          <w:bCs/>
          <w:color w:val="666666"/>
          <w:sz w:val="21"/>
          <w:szCs w:val="21"/>
        </w:rPr>
        <w:br/>
      </w:r>
      <w:r>
        <w:rPr>
          <w:rFonts w:ascii="SimSun" w:eastAsia="SimSun" w:hAnsi="SimSun" w:cs="SimSun"/>
          <w:color w:val="666666"/>
          <w:sz w:val="21"/>
          <w:szCs w:val="21"/>
        </w:rPr>
        <w:t>　　第十六条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本章程解释权属湖南科技职业学院招生工作领导小组。</w:t>
      </w:r>
      <w:r>
        <w:rPr>
          <w:rFonts w:ascii="Times New Roman" w:eastAsia="Times New Roman" w:hAnsi="Times New Roman" w:cs="Times New Roman"/>
          <w:color w:val="666666"/>
          <w:sz w:val="21"/>
          <w:szCs w:val="21"/>
        </w:rPr>
        <w:br/>
      </w:r>
      <w:r>
        <w:rPr>
          <w:rFonts w:ascii="SimSun" w:eastAsia="SimSun" w:hAnsi="SimSun" w:cs="SimSun"/>
          <w:color w:val="666666"/>
          <w:sz w:val="21"/>
          <w:szCs w:val="21"/>
        </w:rPr>
        <w:t>　　第十七条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本章程自公布之日起实行。以往有关招生工作的文件规定与本章程相悖之处，以本章程为准。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年招生专业及学费标准一览表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湖南科技职业学院</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招生代码：</w:t>
      </w:r>
      <w:r>
        <w:rPr>
          <w:rFonts w:ascii="Times New Roman" w:eastAsia="Times New Roman" w:hAnsi="Times New Roman" w:cs="Times New Roman"/>
          <w:color w:val="666666"/>
          <w:sz w:val="21"/>
          <w:szCs w:val="21"/>
        </w:rPr>
        <w:t>4347</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652"/>
        <w:gridCol w:w="5109"/>
        <w:gridCol w:w="444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学院</w:t>
            </w:r>
          </w:p>
        </w:tc>
        <w:tc>
          <w:tcPr>
            <w:tcW w:w="2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专业名称</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学费（元</w:t>
            </w:r>
            <w:r>
              <w:rPr>
                <w:rFonts w:ascii="Times New Roman" w:eastAsia="Times New Roman" w:hAnsi="Times New Roman" w:cs="Times New Roman"/>
                <w:b/>
                <w:bCs/>
                <w:i w:val="0"/>
                <w:iCs w:val="0"/>
                <w:smallCaps w:val="0"/>
                <w:color w:val="666666"/>
                <w:sz w:val="21"/>
                <w:szCs w:val="21"/>
              </w:rPr>
              <w:t>/</w:t>
            </w:r>
            <w:r>
              <w:rPr>
                <w:rFonts w:ascii="SimSun" w:eastAsia="SimSun" w:hAnsi="SimSun" w:cs="SimSun"/>
                <w:b/>
                <w:bCs/>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28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艺术设计学院</w:t>
            </w:r>
          </w:p>
        </w:tc>
        <w:tc>
          <w:tcPr>
            <w:tcW w:w="2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室内艺术设计</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数字媒体艺术设计</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服装与服饰设计</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环境艺术设计</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广告设计与制作</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视觉传播设计与制作</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陶瓷设计与工艺</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皮具艺术设计</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人文与音乐学院</w:t>
            </w:r>
          </w:p>
        </w:tc>
        <w:tc>
          <w:tcPr>
            <w:tcW w:w="2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音乐表演</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8250</w:t>
            </w:r>
          </w:p>
        </w:tc>
      </w:tr>
      <w:tr>
        <w:tblPrEx>
          <w:tblW w:w="14328" w:type="dxa"/>
          <w:tblInd w:w="135" w:type="dxa"/>
          <w:tblCellMar>
            <w:top w:w="15" w:type="dxa"/>
            <w:left w:w="15" w:type="dxa"/>
            <w:bottom w:w="15" w:type="dxa"/>
            <w:right w:w="15" w:type="dxa"/>
          </w:tblCellMar>
        </w:tblPrEx>
        <w:tc>
          <w:tcPr>
            <w:tcW w:w="28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商学院</w:t>
            </w:r>
          </w:p>
        </w:tc>
        <w:tc>
          <w:tcPr>
            <w:tcW w:w="2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电子商务</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跨境电子商务</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物流管理</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会计</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商务管理</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市场营销</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移动商务</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28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智能装备技术学院</w:t>
            </w:r>
          </w:p>
        </w:tc>
        <w:tc>
          <w:tcPr>
            <w:tcW w:w="2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机电一体化技术</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工业机器人技术</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机械制造与自动化</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模具设计与制造</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应用电子技术</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28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w:t>
            </w:r>
          </w:p>
        </w:tc>
        <w:tc>
          <w:tcPr>
            <w:tcW w:w="2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药品经营与管理</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药学</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5460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药品生产技术</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31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药品质量与安全</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4600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湖南科技职业学院软件学院</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招生代码：</w:t>
      </w:r>
      <w:r>
        <w:rPr>
          <w:rFonts w:ascii="Times New Roman" w:eastAsia="Times New Roman" w:hAnsi="Times New Roman" w:cs="Times New Roman"/>
          <w:color w:val="666666"/>
          <w:sz w:val="21"/>
          <w:szCs w:val="21"/>
        </w:rPr>
        <w:t>4353</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483"/>
        <w:gridCol w:w="4680"/>
        <w:gridCol w:w="304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学院</w:t>
            </w: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专业名称</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学费（元</w:t>
            </w:r>
            <w:r>
              <w:rPr>
                <w:rFonts w:ascii="Times New Roman" w:eastAsia="Times New Roman" w:hAnsi="Times New Roman" w:cs="Times New Roman"/>
                <w:b/>
                <w:bCs/>
                <w:i w:val="0"/>
                <w:iCs w:val="0"/>
                <w:smallCaps w:val="0"/>
                <w:color w:val="666666"/>
                <w:sz w:val="21"/>
                <w:szCs w:val="21"/>
              </w:rPr>
              <w:t>/</w:t>
            </w:r>
            <w:r>
              <w:rPr>
                <w:rFonts w:ascii="SimSun" w:eastAsia="SimSun" w:hAnsi="SimSun" w:cs="SimSun"/>
                <w:b/>
                <w:bCs/>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软件学院</w:t>
            </w: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软件技术（企业应用软件开发方向）</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软件技术（游戏软件开发方向）</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云计算技术与应用</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移动应用开发</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虚拟现实应用技术</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9000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电子商务技术</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7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软件学院二院（人工智能学院）</w:t>
            </w: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嵌入式技术与应用</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人工智能技术服务</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大数据技术与应用</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计算机网络技术（网络工程方向）</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4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移动互联应用技术</w:t>
            </w:r>
          </w:p>
        </w:tc>
        <w:tc>
          <w:tcPr>
            <w:tcW w:w="28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5060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湖南涉外经济学院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湖南生物机电职业技术学院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33.html" TargetMode="External" /><Relationship Id="rId5" Type="http://schemas.openxmlformats.org/officeDocument/2006/relationships/hyperlink" Target="http://www.gk114.com/a/gxzs/zszc/hunan/2020/0608/16635.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