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湖南食品药品职业学院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为保证学院普通高校招生工作的顺利进行，切实维护学院和考生的合法权益，根据《中华人民共和国教育法》、《中华人民共和国高等教育法》和教育部、湖南省有关规定并结合我院实际情况，特制定本章程。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我院招生工作遵循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学院全称：湖南食品药品职业学院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学院国标代码：</w:t>
      </w:r>
      <w:r>
        <w:rPr>
          <w:rFonts w:ascii="Times New Roman" w:eastAsia="Times New Roman" w:hAnsi="Times New Roman" w:cs="Times New Roman"/>
        </w:rPr>
        <w:t xml:space="preserve">14359  </w:t>
      </w:r>
      <w:r>
        <w:rPr>
          <w:rFonts w:ascii="SimSun" w:eastAsia="SimSun" w:hAnsi="SimSun" w:cs="SimSun"/>
        </w:rPr>
        <w:t>在湘招生代码：</w:t>
      </w:r>
      <w:r>
        <w:rPr>
          <w:rFonts w:ascii="Times New Roman" w:eastAsia="Times New Roman" w:hAnsi="Times New Roman" w:cs="Times New Roman"/>
        </w:rPr>
        <w:t xml:space="preserve">4747  </w:t>
      </w:r>
      <w:r>
        <w:rPr>
          <w:rFonts w:ascii="SimSun" w:eastAsia="SimSun" w:hAnsi="SimSun" w:cs="SimSun"/>
        </w:rPr>
        <w:t>外省招生代码见各省考试院通知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学校地址：湖南省长沙市岳麓区科技产业园学士路</w:t>
      </w:r>
      <w:r>
        <w:rPr>
          <w:rFonts w:ascii="Times New Roman" w:eastAsia="Times New Roman" w:hAnsi="Times New Roman" w:cs="Times New Roman"/>
        </w:rPr>
        <w:t>345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410208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学院主办单位：湖南省市场监督管理局，教育业务主管单位：湖南省教育厅。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毕业颁证：学生在校期间完成教学计划规定的理论和实践教学环节，修满规定学分，符合毕业条件者，颁发普通高等学校全日制专科毕业证书，并报湖南省教育厅电子注册。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设立由学院领导和相关职能部门负责人组成的招生工作领导小组，全面负责贯彻执行教育部和湖南省教育厅的有关招生工作政策，负责制定招生章程、招生规定和实施细则，确定招生规模和调整学科招生计划，领导、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招生就业处为学院招生领导小组的执行机构，其主要职责是根据学院的招生规定和实施细则，编制招生计划，组织招生宣传和录取工作，处理普通全日制专科（高职）招生的日常事务。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学校设立由学院领导和纪检监察部门组成的招生监督小组，对招生工作实施监督。在录取期间成立信访组，安排专人负责考生的信访、申诉、投诉处理工作。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学院分专业招生计划、录取批次及有关要求详见生源省公布的专业目录。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的录取体制，招生录取严格遵守教育部、省招生办公室的有关政策和规定，以考生高考成绩为基本依据，本着公平、公正、公开的原则，综合衡量德智体美，择优录取。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在省招生委员会划定的录取最低控制分数线上，在保证完成招生计划的前提下，制定具体录取标准，按照文科类、理科类、中职对口升学类分类录取。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根据生源情况确定投档比例，投档比例一般控制在招生计划的</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120%</w:t>
      </w:r>
      <w:r>
        <w:rPr>
          <w:rFonts w:ascii="SimSun" w:eastAsia="SimSun" w:hAnsi="SimSun" w:cs="SimSun"/>
        </w:rPr>
        <w:t>以内，学校视生源情况在此比例内作适当调整。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在思想政治品德考核和身体健康状况检查合格、统考成绩达到同批录取控制分数线，符合湖南食品药品职业学院投档要求的情况下，我院依据考生志愿顺序，从高分到低分的顺序择优录取。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专业录取按考生所填专业志愿顺序从高分到低分录取。在第一专业志愿额满的情况下，按考生第二专业志愿录取，依次类推，不设置专业志愿级差。根据考生专业填报顺序，总分相同时，专业相关科目成绩高者优先录取，报到入学后原则上不允许更换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考生所有专业志愿都未被录取时，若服从专业调剂，则根据考生总成绩并兼顾单科成绩，调剂到招生计划有空额的专业录取，否则作退档处理。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所有专业均不需要英语口试。我院公共外语教学为英语。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对省招生办公示通过的当年度《普通高等学校照顾加分考生资格》中的加分予以认可。符合国家和省招生办公示通过的各种符合优录条件的考生，学校在同等条件下优先录取。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号）的有关规定执行。对有残障的考生，若其生活能够自理、符合所报专业要求，且高考成绩达到录取标准，则予正常录取。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药品质量与安全、药学、药物制剂技术、中药学、中药制药技术、生物制药技术、食品质量与安全、食品营养与检测专业因用人单位对考生身体素质有一定要求，请</w:t>
      </w:r>
      <w:r>
        <w:rPr>
          <w:rFonts w:ascii="Times New Roman" w:eastAsia="Times New Roman" w:hAnsi="Times New Roman" w:cs="Times New Roman"/>
        </w:rPr>
        <w:t>“</w:t>
      </w:r>
      <w:r>
        <w:rPr>
          <w:rFonts w:ascii="SimSun" w:eastAsia="SimSun" w:hAnsi="SimSun" w:cs="SimSun"/>
        </w:rPr>
        <w:t>转氨酶异常</w:t>
      </w:r>
      <w:r>
        <w:rPr>
          <w:rFonts w:ascii="Times New Roman" w:eastAsia="Times New Roman" w:hAnsi="Times New Roman" w:cs="Times New Roman"/>
        </w:rPr>
        <w:t>”</w:t>
      </w:r>
      <w:r>
        <w:rPr>
          <w:rFonts w:ascii="SimSun" w:eastAsia="SimSun" w:hAnsi="SimSun" w:cs="SimSun"/>
        </w:rPr>
        <w:t>考生慎重报考。药品质量与安全、药学、药物制剂技术、中药学、中药制药技术、生物制药技术、食品质量与安全、食品营养与检测专业不招收色盲考生。言语听觉康复技术专业不招收听力、言语障碍考生。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新生入学后，学院以教育部、卫生部、中国残疾人联合会制定的《普通高等学校招生体检工作指导意见》、《教育部办公厅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进行身体健康状况复查，对经复查不符合体检要求或不宜就读已录取专业者，按有关学籍管理规定办理，予以转专业或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学生学费、住宿费的收费标准严格按照湖南省发改委、物价局的最新规定执行。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湖南省教育厅和我校相关规定执行。学校设有国家奖学金、国家励志奖学金、国家助学金、学校奖助学金，以及多项企业奖助学金；设有勤工助学管理机构，提供勤工助学岗位；家庭经济特别困难的学生可按规定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招生工作的监督与申诉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接受纪律监督与申诉的联系部门：纪检监察室</w:t>
      </w:r>
      <w:r>
        <w:rPr>
          <w:rFonts w:ascii="Times New Roman" w:eastAsia="Times New Roman" w:hAnsi="Times New Roman" w:cs="Times New Roman"/>
        </w:rPr>
        <w:t xml:space="preserve">  </w:t>
      </w:r>
      <w:r>
        <w:rPr>
          <w:rFonts w:ascii="SimSun" w:eastAsia="SimSun" w:hAnsi="SimSun" w:cs="SimSun"/>
        </w:rPr>
        <w:t>联系人：傅梦生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0731-83868567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0731-83868518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0731-83868519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 18217840@qq.com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http://www.hnyzy.cn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http://www.hnyzy.cn/zsw/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本章程由湖南食品药品职业学院于</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15</w:t>
      </w:r>
      <w:r>
        <w:rPr>
          <w:rFonts w:ascii="SimSun" w:eastAsia="SimSun" w:hAnsi="SimSun" w:cs="SimSun"/>
        </w:rPr>
        <w:t>日由院行政会议讨论审查通过，适用于湖南食品药品职业学院</w:t>
      </w:r>
      <w:r>
        <w:rPr>
          <w:rFonts w:ascii="Times New Roman" w:eastAsia="Times New Roman" w:hAnsi="Times New Roman" w:cs="Times New Roman"/>
        </w:rPr>
        <w:t>2020</w:t>
      </w:r>
      <w:r>
        <w:rPr>
          <w:rFonts w:ascii="SimSun" w:eastAsia="SimSun" w:hAnsi="SimSun" w:cs="SimSun"/>
        </w:rPr>
        <w:t>年专科（高职）招生工作，自公布之日起施行。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本章程由湖南食品药品职业学院授权湖南食品药品职业学院招生就业处解释。本章程若与国家和省的政策、规定不一致，以国家和省的政策、规定为准。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年湖南铁路科技职业技术学院招生章程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5.html" TargetMode="External" /><Relationship Id="rId16" Type="http://schemas.openxmlformats.org/officeDocument/2006/relationships/hyperlink" Target="http://www.gk114.com/a/gxzs/zszc/hunan/2020/0608/1667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11.html" TargetMode="External" /><Relationship Id="rId5" Type="http://schemas.openxmlformats.org/officeDocument/2006/relationships/hyperlink" Target="http://www.gk114.com/a/gxzs/zszc/hunan/2020/0608/16613.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