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滇西应用技术大学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第一条</w:t>
      </w:r>
      <w:r>
        <w:rPr>
          <w:rFonts w:ascii="Microsoft YaHei" w:eastAsia="Microsoft YaHei" w:hAnsi="Microsoft YaHei" w:cs="Microsoft YaHei"/>
          <w:color w:val="515A6E"/>
          <w:sz w:val="21"/>
          <w:szCs w:val="21"/>
        </w:rPr>
        <w:t>  为保证学校招生工作顺利进行，切实维护学校和考生的合法权益，根据《中华人民共和国教育法》《中华人民共和国高等教育法》及教育部《普通高等学校招生工作规定》等相关法律、法规要求，结合我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第二条  </w:t>
      </w:r>
      <w:r>
        <w:rPr>
          <w:rFonts w:ascii="Microsoft YaHei" w:eastAsia="Microsoft YaHei" w:hAnsi="Microsoft YaHei" w:cs="Microsoft YaHei"/>
          <w:color w:val="515A6E"/>
          <w:sz w:val="21"/>
          <w:szCs w:val="21"/>
        </w:rPr>
        <w:t>学校性质：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1.全称：滇西应用技术大学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2.英文名：WEST YUNNAN UNIVERSITY OF APPLIED SCIENCES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3.学校国标代码：14623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4.办学层次：本科、专科层次学历教育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5.办学类型：国家举办的全日制普通高等学校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6学校网址：http://www.wyuas.edu.cn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7.颁发证书：毕业时颁发由国家统一印制、网上电子注册、国家承认学历的滇西应用技术大学毕业证书。符合学位授予条件的毕业生，按照《中华人民共和国学位条例》规定颁发学士学位证书。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8.总部地址：云南省大理白族自治州大理市海东镇海东山地新城海月街1号，管理学院、地球科学与工程学院和健康科技学院在总部。特色学院地址：傣医药学院位于云南省西双版纳傣族自治州景洪市宣慰大道93号；普洱茶学院位于云南省普洱市思茅区佛莲山路68号；珠宝学院位于云南省保山市腾冲市中和镇东坪社区。合作办学学院地址：怒江学院位于云南省怒江傈僳族自治州泸水市上江镇大练地村；迪庆学院位于云南省迪庆藏族自治州香格里拉市建塘镇尼史村撒拉社1号；乡村振兴学院位于云南省大理白族自治州弥渡县弥城镇新城社区吴家营150号；现代智能制造产业学院位于云南省大理白族自治州祥云县祥城镇清华洞43号；腾冲校区位于云南省保山市腾冲市中和镇东坪社区村民委员会石头山工业园区卧龙路1号。专业化产教融合实训基地地址：专业化产教融合实训基地-丽江师范高等专科学校（云南省丽江市古城新团片区）；专业化产教融合实训基地-临沧市职业教育中心（云南省临沧市世纪路350号）；专业化产教融合实训基地-大理财贸学校（云南省大理白族自治州大理市古城区弘圣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第三条  </w:t>
      </w:r>
      <w:r>
        <w:rPr>
          <w:rFonts w:ascii="Microsoft YaHei" w:eastAsia="Microsoft YaHei" w:hAnsi="Microsoft YaHei" w:cs="Microsoft YaHei"/>
          <w:color w:val="515A6E"/>
          <w:sz w:val="21"/>
          <w:szCs w:val="21"/>
        </w:rPr>
        <w:t>滇西应用技术大学成立招生工作领导小组，贯彻落实国家和上级相关招生工作规定，制定招生方案，确定招生规模和学科专业设置，编制招生计划，领导、监督招生工作的具体实施，决策、审议招生工作中的重大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第四条  </w:t>
      </w:r>
      <w:r>
        <w:rPr>
          <w:rFonts w:ascii="Microsoft YaHei" w:eastAsia="Microsoft YaHei" w:hAnsi="Microsoft YaHei" w:cs="Microsoft YaHei"/>
          <w:color w:val="515A6E"/>
          <w:sz w:val="21"/>
          <w:szCs w:val="21"/>
        </w:rPr>
        <w:t>滇西应用技术大学招生与就业服务中心是学校组织和实施招生工作的常设机构，负责学校招生日常工作。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第五条</w:t>
      </w:r>
      <w:r>
        <w:rPr>
          <w:rFonts w:ascii="Microsoft YaHei" w:eastAsia="Microsoft YaHei" w:hAnsi="Microsoft YaHei" w:cs="Microsoft YaHei"/>
          <w:color w:val="515A6E"/>
          <w:sz w:val="21"/>
          <w:szCs w:val="21"/>
        </w:rPr>
        <w:t>  滇西应用技术大学招生工作在学校纪检监察部门全程监督下进行。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第三章 培养模式和收费标准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第六条 </w:t>
      </w:r>
      <w:r>
        <w:rPr>
          <w:rFonts w:ascii="Microsoft YaHei" w:eastAsia="Microsoft YaHei" w:hAnsi="Microsoft YaHei" w:cs="Microsoft YaHei"/>
          <w:color w:val="515A6E"/>
          <w:sz w:val="21"/>
          <w:szCs w:val="21"/>
        </w:rPr>
        <w:t>  学校普通本科专业录取的新生除珠宝学院、专业化产教融合实训基地（丽江师范）外，一年级新生均在总部学习，二年级及以后根据人才培养方案分别在总部、特色学院学习。珠宝学院所有本科新生均在珠宝学院学习；专业化产教融合实训基地（丽江师范）录取的新生，从一年级起四年全部在该地报到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第七条  </w:t>
      </w:r>
      <w:r>
        <w:rPr>
          <w:rFonts w:ascii="Microsoft YaHei" w:eastAsia="Microsoft YaHei" w:hAnsi="Microsoft YaHei" w:cs="Microsoft YaHei"/>
          <w:color w:val="515A6E"/>
          <w:sz w:val="21"/>
          <w:szCs w:val="21"/>
        </w:rPr>
        <w:t>学校“专升本”、普通专科专业录取新生根据人才培养方案在总部、特色学院、合作办学学院或专业化产教融合实训基地学习。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w:t>
      </w:r>
      <w:r>
        <w:rPr>
          <w:rFonts w:ascii="Microsoft YaHei" w:eastAsia="Microsoft YaHei" w:hAnsi="Microsoft YaHei" w:cs="Microsoft YaHei"/>
          <w:b/>
          <w:bCs/>
          <w:color w:val="515A6E"/>
          <w:sz w:val="21"/>
          <w:szCs w:val="21"/>
        </w:rPr>
        <w:t>八</w:t>
      </w:r>
      <w:r>
        <w:rPr>
          <w:rFonts w:ascii="Microsoft YaHei" w:eastAsia="Microsoft YaHei" w:hAnsi="Microsoft YaHei" w:cs="Microsoft YaHei"/>
          <w:b/>
          <w:bCs/>
          <w:color w:val="515A6E"/>
          <w:sz w:val="21"/>
          <w:szCs w:val="21"/>
        </w:rPr>
        <w:t>条  </w:t>
      </w:r>
      <w:r>
        <w:rPr>
          <w:rFonts w:ascii="Microsoft YaHei" w:eastAsia="Microsoft YaHei" w:hAnsi="Microsoft YaHei" w:cs="Microsoft YaHei"/>
          <w:color w:val="515A6E"/>
          <w:sz w:val="21"/>
          <w:szCs w:val="21"/>
        </w:rPr>
        <w:t>各专业学费、住宿费收费标准按云南省发展和改革委员会、云南省财政厅、云南省教育厅规定的收费标准执行。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w:t>
      </w:r>
      <w:r>
        <w:rPr>
          <w:rFonts w:ascii="Microsoft YaHei" w:eastAsia="Microsoft YaHei" w:hAnsi="Microsoft YaHei" w:cs="Microsoft YaHei"/>
          <w:b/>
          <w:bCs/>
          <w:color w:val="515A6E"/>
          <w:sz w:val="21"/>
          <w:szCs w:val="21"/>
        </w:rPr>
        <w:t>九</w:t>
      </w:r>
      <w:r>
        <w:rPr>
          <w:rFonts w:ascii="Microsoft YaHei" w:eastAsia="Microsoft YaHei" w:hAnsi="Microsoft YaHei" w:cs="Microsoft YaHei"/>
          <w:b/>
          <w:bCs/>
          <w:color w:val="515A6E"/>
          <w:sz w:val="21"/>
          <w:szCs w:val="21"/>
        </w:rPr>
        <w:t>条</w:t>
      </w:r>
      <w:r>
        <w:rPr>
          <w:rFonts w:ascii="Microsoft YaHei" w:eastAsia="Microsoft YaHei" w:hAnsi="Microsoft YaHei" w:cs="Microsoft YaHei"/>
          <w:color w:val="515A6E"/>
          <w:sz w:val="21"/>
          <w:szCs w:val="21"/>
        </w:rPr>
        <w:t>  按照教育部分省分专业招生计划编制工作要求，根据本校人才培养目标、办学条件等实际情况，统筹考虑各省（区、市）考生人数、生源质量、经济社会发展需求趋势、毕业生就业质量和去向、考生对各专业的认可度等因素综合考虑制定分省分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w:t>
      </w:r>
      <w:r>
        <w:rPr>
          <w:rFonts w:ascii="Microsoft YaHei" w:eastAsia="Microsoft YaHei" w:hAnsi="Microsoft YaHei" w:cs="Microsoft YaHei"/>
          <w:b/>
          <w:bCs/>
          <w:color w:val="515A6E"/>
          <w:sz w:val="21"/>
          <w:szCs w:val="21"/>
        </w:rPr>
        <w:t>十</w:t>
      </w:r>
      <w:r>
        <w:rPr>
          <w:rFonts w:ascii="Microsoft YaHei" w:eastAsia="Microsoft YaHei" w:hAnsi="Microsoft YaHei" w:cs="Microsoft YaHei"/>
          <w:b/>
          <w:bCs/>
          <w:color w:val="515A6E"/>
          <w:sz w:val="21"/>
          <w:szCs w:val="21"/>
        </w:rPr>
        <w:t>条</w:t>
      </w:r>
      <w:r>
        <w:rPr>
          <w:rFonts w:ascii="Microsoft YaHei" w:eastAsia="Microsoft YaHei" w:hAnsi="Microsoft YaHei" w:cs="Microsoft YaHei"/>
          <w:color w:val="515A6E"/>
          <w:sz w:val="21"/>
          <w:szCs w:val="21"/>
        </w:rPr>
        <w:t>  学校分省招生专业和招生计划以各省级招生管理部门公布为准。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w:t>
      </w:r>
      <w:r>
        <w:rPr>
          <w:rFonts w:ascii="Microsoft YaHei" w:eastAsia="Microsoft YaHei" w:hAnsi="Microsoft YaHei" w:cs="Microsoft YaHei"/>
          <w:b/>
          <w:bCs/>
          <w:color w:val="515A6E"/>
          <w:sz w:val="21"/>
          <w:szCs w:val="21"/>
        </w:rPr>
        <w:t>一</w:t>
      </w:r>
      <w:r>
        <w:rPr>
          <w:rFonts w:ascii="Microsoft YaHei" w:eastAsia="Microsoft YaHei" w:hAnsi="Microsoft YaHei" w:cs="Microsoft YaHei"/>
          <w:b/>
          <w:bCs/>
          <w:color w:val="515A6E"/>
          <w:sz w:val="21"/>
          <w:szCs w:val="21"/>
        </w:rPr>
        <w:t>条  </w:t>
      </w:r>
      <w:r>
        <w:rPr>
          <w:rFonts w:ascii="Microsoft YaHei" w:eastAsia="Microsoft YaHei" w:hAnsi="Microsoft YaHei" w:cs="Microsoft YaHei"/>
          <w:color w:val="515A6E"/>
          <w:sz w:val="21"/>
          <w:szCs w:val="21"/>
        </w:rPr>
        <w:t>在招生录取过程中严格执行国家的招生政策，遵循“公平竞争、公正选拔、公开程序，德智体美劳全面考核、综合评价、择优录取”的原则。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w:t>
      </w:r>
      <w:r>
        <w:rPr>
          <w:rFonts w:ascii="Microsoft YaHei" w:eastAsia="Microsoft YaHei" w:hAnsi="Microsoft YaHei" w:cs="Microsoft YaHei"/>
          <w:b/>
          <w:bCs/>
          <w:color w:val="515A6E"/>
          <w:sz w:val="21"/>
          <w:szCs w:val="21"/>
        </w:rPr>
        <w:t>二</w:t>
      </w:r>
      <w:r>
        <w:rPr>
          <w:rFonts w:ascii="Microsoft YaHei" w:eastAsia="Microsoft YaHei" w:hAnsi="Microsoft YaHei" w:cs="Microsoft YaHei"/>
          <w:b/>
          <w:bCs/>
          <w:color w:val="515A6E"/>
          <w:sz w:val="21"/>
          <w:szCs w:val="21"/>
        </w:rPr>
        <w:t>条</w:t>
      </w:r>
      <w:r>
        <w:rPr>
          <w:rFonts w:ascii="Microsoft YaHei" w:eastAsia="Microsoft YaHei" w:hAnsi="Microsoft YaHei" w:cs="Microsoft YaHei"/>
          <w:color w:val="515A6E"/>
          <w:sz w:val="21"/>
          <w:szCs w:val="21"/>
        </w:rPr>
        <w:t>  进档考生专业安排按分数优先、遵循志愿原则,根据考生投档成绩及专业志愿顺序安排专业，不设专业级差。投档成绩相同，依次逐项比较高考总分、数学（文/理）、外语、语文、文科综合/理科综合科目的成绩，单科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w:t>
      </w:r>
      <w:r>
        <w:rPr>
          <w:rFonts w:ascii="Microsoft YaHei" w:eastAsia="Microsoft YaHei" w:hAnsi="Microsoft YaHei" w:cs="Microsoft YaHei"/>
          <w:b/>
          <w:bCs/>
          <w:color w:val="515A6E"/>
          <w:sz w:val="21"/>
          <w:szCs w:val="21"/>
        </w:rPr>
        <w:t>三</w:t>
      </w:r>
      <w:r>
        <w:rPr>
          <w:rFonts w:ascii="Microsoft YaHei" w:eastAsia="Microsoft YaHei" w:hAnsi="Microsoft YaHei" w:cs="Microsoft YaHei"/>
          <w:b/>
          <w:bCs/>
          <w:color w:val="515A6E"/>
          <w:sz w:val="21"/>
          <w:szCs w:val="21"/>
        </w:rPr>
        <w:t>条</w:t>
      </w:r>
      <w:r>
        <w:rPr>
          <w:rFonts w:ascii="Microsoft YaHei" w:eastAsia="Microsoft YaHei" w:hAnsi="Microsoft YaHei" w:cs="Microsoft YaHei"/>
          <w:color w:val="515A6E"/>
          <w:sz w:val="21"/>
          <w:szCs w:val="21"/>
        </w:rPr>
        <w:t>  当考生所填报的所有专业志愿无法满足时，</w:t>
      </w:r>
      <w:r>
        <w:rPr>
          <w:rFonts w:ascii="Microsoft YaHei" w:eastAsia="Microsoft YaHei" w:hAnsi="Microsoft YaHei" w:cs="Microsoft YaHei"/>
          <w:color w:val="515A6E"/>
          <w:sz w:val="21"/>
          <w:szCs w:val="21"/>
        </w:rPr>
        <w:t>若考生</w:t>
      </w:r>
      <w:r>
        <w:rPr>
          <w:rFonts w:ascii="Microsoft YaHei" w:eastAsia="Microsoft YaHei" w:hAnsi="Microsoft YaHei" w:cs="Microsoft YaHei"/>
          <w:color w:val="515A6E"/>
          <w:sz w:val="21"/>
          <w:szCs w:val="21"/>
        </w:rPr>
        <w:t>服从专业</w:t>
      </w:r>
      <w:r>
        <w:rPr>
          <w:rFonts w:ascii="Microsoft YaHei" w:eastAsia="Microsoft YaHei" w:hAnsi="Microsoft YaHei" w:cs="Microsoft YaHei"/>
          <w:color w:val="515A6E"/>
          <w:sz w:val="21"/>
          <w:szCs w:val="21"/>
        </w:rPr>
        <w:t>志愿</w:t>
      </w:r>
      <w:r>
        <w:rPr>
          <w:rFonts w:ascii="Microsoft YaHei" w:eastAsia="Microsoft YaHei" w:hAnsi="Microsoft YaHei" w:cs="Microsoft YaHei"/>
          <w:color w:val="515A6E"/>
          <w:sz w:val="21"/>
          <w:szCs w:val="21"/>
        </w:rPr>
        <w:t>调剂，按投档成绩从高分到低分</w:t>
      </w:r>
      <w:r>
        <w:rPr>
          <w:rFonts w:ascii="Microsoft YaHei" w:eastAsia="Microsoft YaHei" w:hAnsi="Microsoft YaHei" w:cs="Microsoft YaHei"/>
          <w:color w:val="515A6E"/>
          <w:sz w:val="21"/>
          <w:szCs w:val="21"/>
        </w:rPr>
        <w:t>安排</w:t>
      </w:r>
      <w:r>
        <w:rPr>
          <w:rFonts w:ascii="Microsoft YaHei" w:eastAsia="Microsoft YaHei" w:hAnsi="Microsoft YaHei" w:cs="Microsoft YaHei"/>
          <w:color w:val="515A6E"/>
          <w:sz w:val="21"/>
          <w:szCs w:val="21"/>
        </w:rPr>
        <w:t>到</w:t>
      </w:r>
      <w:r>
        <w:rPr>
          <w:rFonts w:ascii="Microsoft YaHei" w:eastAsia="Microsoft YaHei" w:hAnsi="Microsoft YaHei" w:cs="Microsoft YaHei"/>
          <w:color w:val="515A6E"/>
          <w:sz w:val="21"/>
          <w:szCs w:val="21"/>
        </w:rPr>
        <w:t>尚未完成招生计划的专业</w:t>
      </w:r>
      <w:r>
        <w:rPr>
          <w:rFonts w:ascii="Microsoft YaHei" w:eastAsia="Microsoft YaHei" w:hAnsi="Microsoft YaHei" w:cs="Microsoft YaHei"/>
          <w:color w:val="515A6E"/>
          <w:sz w:val="21"/>
          <w:szCs w:val="21"/>
        </w:rPr>
        <w:t>；</w:t>
      </w:r>
      <w:r>
        <w:rPr>
          <w:rFonts w:ascii="Microsoft YaHei" w:eastAsia="Microsoft YaHei" w:hAnsi="Microsoft YaHei" w:cs="Microsoft YaHei"/>
          <w:color w:val="515A6E"/>
          <w:sz w:val="21"/>
          <w:szCs w:val="21"/>
        </w:rPr>
        <w:t>若考生不</w:t>
      </w:r>
      <w:r>
        <w:rPr>
          <w:rFonts w:ascii="Microsoft YaHei" w:eastAsia="Microsoft YaHei" w:hAnsi="Microsoft YaHei" w:cs="Microsoft YaHei"/>
          <w:color w:val="515A6E"/>
          <w:sz w:val="21"/>
          <w:szCs w:val="21"/>
        </w:rPr>
        <w:t>服从专业</w:t>
      </w:r>
      <w:r>
        <w:rPr>
          <w:rFonts w:ascii="Microsoft YaHei" w:eastAsia="Microsoft YaHei" w:hAnsi="Microsoft YaHei" w:cs="Microsoft YaHei"/>
          <w:color w:val="515A6E"/>
          <w:sz w:val="21"/>
          <w:szCs w:val="21"/>
        </w:rPr>
        <w:t>志愿</w:t>
      </w:r>
      <w:r>
        <w:rPr>
          <w:rFonts w:ascii="Microsoft YaHei" w:eastAsia="Microsoft YaHei" w:hAnsi="Microsoft YaHei" w:cs="Microsoft YaHei"/>
          <w:color w:val="515A6E"/>
          <w:sz w:val="21"/>
          <w:szCs w:val="21"/>
        </w:rPr>
        <w:t>调剂</w:t>
      </w:r>
      <w:r>
        <w:rPr>
          <w:rFonts w:ascii="Microsoft YaHei" w:eastAsia="Microsoft YaHei" w:hAnsi="Microsoft YaHei" w:cs="Microsoft YaHei"/>
          <w:color w:val="515A6E"/>
          <w:sz w:val="21"/>
          <w:szCs w:val="21"/>
        </w:rPr>
        <w:t>，作</w:t>
      </w:r>
      <w:r>
        <w:rPr>
          <w:rFonts w:ascii="Microsoft YaHei" w:eastAsia="Microsoft YaHei" w:hAnsi="Microsoft YaHei" w:cs="Microsoft YaHei"/>
          <w:color w:val="515A6E"/>
          <w:sz w:val="21"/>
          <w:szCs w:val="21"/>
        </w:rPr>
        <w:t>退档</w:t>
      </w:r>
      <w:r>
        <w:rPr>
          <w:rFonts w:ascii="Microsoft YaHei" w:eastAsia="Microsoft YaHei" w:hAnsi="Microsoft YaHei" w:cs="Microsoft YaHei"/>
          <w:color w:val="515A6E"/>
          <w:sz w:val="21"/>
          <w:szCs w:val="21"/>
        </w:rPr>
        <w:t>处理</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w:t>
      </w:r>
      <w:r>
        <w:rPr>
          <w:rFonts w:ascii="Microsoft YaHei" w:eastAsia="Microsoft YaHei" w:hAnsi="Microsoft YaHei" w:cs="Microsoft YaHei"/>
          <w:b/>
          <w:bCs/>
          <w:color w:val="515A6E"/>
          <w:sz w:val="21"/>
          <w:szCs w:val="21"/>
        </w:rPr>
        <w:t>四</w:t>
      </w:r>
      <w:r>
        <w:rPr>
          <w:rFonts w:ascii="Microsoft YaHei" w:eastAsia="Microsoft YaHei" w:hAnsi="Microsoft YaHei" w:cs="Microsoft YaHei"/>
          <w:b/>
          <w:bCs/>
          <w:color w:val="515A6E"/>
          <w:sz w:val="21"/>
          <w:szCs w:val="21"/>
        </w:rPr>
        <w:t>条  </w:t>
      </w:r>
      <w:r>
        <w:rPr>
          <w:rFonts w:ascii="Microsoft YaHei" w:eastAsia="Microsoft YaHei" w:hAnsi="Microsoft YaHei" w:cs="Microsoft YaHei"/>
          <w:color w:val="515A6E"/>
          <w:sz w:val="21"/>
          <w:szCs w:val="21"/>
        </w:rPr>
        <w:t>报考艺术类、体育类专业的考生，其文化考试成绩、专业成绩均要达到云南省艺术类、体育类录取控制线，并按专业成绩从高到低进行录取。若专业成绩相同，优先录取文化成绩总分较高考生。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w:t>
      </w:r>
      <w:r>
        <w:rPr>
          <w:rFonts w:ascii="Microsoft YaHei" w:eastAsia="Microsoft YaHei" w:hAnsi="Microsoft YaHei" w:cs="Microsoft YaHei"/>
          <w:b/>
          <w:bCs/>
          <w:color w:val="515A6E"/>
          <w:sz w:val="21"/>
          <w:szCs w:val="21"/>
        </w:rPr>
        <w:t>五</w:t>
      </w:r>
      <w:r>
        <w:rPr>
          <w:rFonts w:ascii="Microsoft YaHei" w:eastAsia="Microsoft YaHei" w:hAnsi="Microsoft YaHei" w:cs="Microsoft YaHei"/>
          <w:b/>
          <w:bCs/>
          <w:color w:val="515A6E"/>
          <w:sz w:val="21"/>
          <w:szCs w:val="21"/>
        </w:rPr>
        <w:t>条 </w:t>
      </w:r>
      <w:r>
        <w:rPr>
          <w:rFonts w:ascii="Microsoft YaHei" w:eastAsia="Microsoft YaHei" w:hAnsi="Microsoft YaHei" w:cs="Microsoft YaHei"/>
          <w:color w:val="515A6E"/>
          <w:sz w:val="21"/>
          <w:szCs w:val="21"/>
        </w:rPr>
        <w:t> 参加云南省组织的“三校生”高考，报考艺术类本科专业的考生，其文化考试成绩、专业成绩均要达到云南省艺术类录取控制线，并按专业成绩从高到低进行录取。若专业成绩相同，优先录取文化成绩总分较高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w:t>
      </w:r>
      <w:r>
        <w:rPr>
          <w:rFonts w:ascii="Microsoft YaHei" w:eastAsia="Microsoft YaHei" w:hAnsi="Microsoft YaHei" w:cs="Microsoft YaHei"/>
          <w:b/>
          <w:bCs/>
          <w:color w:val="515A6E"/>
          <w:sz w:val="21"/>
          <w:szCs w:val="21"/>
        </w:rPr>
        <w:t>六</w:t>
      </w:r>
      <w:r>
        <w:rPr>
          <w:rFonts w:ascii="Microsoft YaHei" w:eastAsia="Microsoft YaHei" w:hAnsi="Microsoft YaHei" w:cs="Microsoft YaHei"/>
          <w:b/>
          <w:bCs/>
          <w:color w:val="515A6E"/>
          <w:sz w:val="21"/>
          <w:szCs w:val="21"/>
        </w:rPr>
        <w:t>条  </w:t>
      </w:r>
      <w:r>
        <w:rPr>
          <w:rFonts w:ascii="Microsoft YaHei" w:eastAsia="Microsoft YaHei" w:hAnsi="Microsoft YaHei" w:cs="Microsoft YaHei"/>
          <w:color w:val="515A6E"/>
          <w:sz w:val="21"/>
          <w:szCs w:val="21"/>
        </w:rPr>
        <w:t>报考学校部分专业需参加云南省组织的少数民族语言口语测试且成绩合格。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w:t>
      </w:r>
      <w:r>
        <w:rPr>
          <w:rFonts w:ascii="Microsoft YaHei" w:eastAsia="Microsoft YaHei" w:hAnsi="Microsoft YaHei" w:cs="Microsoft YaHei"/>
          <w:b/>
          <w:bCs/>
          <w:color w:val="515A6E"/>
          <w:sz w:val="21"/>
          <w:szCs w:val="21"/>
        </w:rPr>
        <w:t>七</w:t>
      </w:r>
      <w:r>
        <w:rPr>
          <w:rFonts w:ascii="Microsoft YaHei" w:eastAsia="Microsoft YaHei" w:hAnsi="Microsoft YaHei" w:cs="Microsoft YaHei"/>
          <w:b/>
          <w:bCs/>
          <w:color w:val="515A6E"/>
          <w:sz w:val="21"/>
          <w:szCs w:val="21"/>
        </w:rPr>
        <w:t>条 </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“直过民族班” 计划面向云南省招收普米族、阿昌族、独龙族、德昂族、基诺族、怒族、布朗族、景颇族、傈僳族、拉祜族、佤族考生。“怒江专项民族班”招收云南省怒江傈僳族自治州少数民族考生，“迪庆专项民族班”招收云南省迪庆藏族自治州少数民族考生。“少数民族预科班”和“直过民族班”计划录取按照教育部、云南省教育厅、云南省招生考试院相关文件规定执行。</w:t>
      </w:r>
      <w:r>
        <w:rPr>
          <w:rFonts w:ascii="Microsoft YaHei" w:eastAsia="Microsoft YaHei" w:hAnsi="Microsoft YaHei" w:cs="Microsoft YaHei"/>
          <w:b/>
          <w:bCs/>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w:t>
      </w:r>
      <w:r>
        <w:rPr>
          <w:rFonts w:ascii="Microsoft YaHei" w:eastAsia="Microsoft YaHei" w:hAnsi="Microsoft YaHei" w:cs="Microsoft YaHei"/>
          <w:b/>
          <w:bCs/>
          <w:color w:val="515A6E"/>
          <w:sz w:val="21"/>
          <w:szCs w:val="21"/>
        </w:rPr>
        <w:t>八</w:t>
      </w:r>
      <w:r>
        <w:rPr>
          <w:rFonts w:ascii="Microsoft YaHei" w:eastAsia="Microsoft YaHei" w:hAnsi="Microsoft YaHei" w:cs="Microsoft YaHei"/>
          <w:b/>
          <w:bCs/>
          <w:color w:val="515A6E"/>
          <w:sz w:val="21"/>
          <w:szCs w:val="21"/>
        </w:rPr>
        <w:t>条  </w:t>
      </w:r>
      <w:r>
        <w:rPr>
          <w:rFonts w:ascii="Microsoft YaHei" w:eastAsia="Microsoft YaHei" w:hAnsi="Microsoft YaHei" w:cs="Microsoft YaHei"/>
          <w:color w:val="515A6E"/>
          <w:sz w:val="21"/>
          <w:szCs w:val="21"/>
        </w:rPr>
        <w:t>云南省普通高等学校本科招收应届专科毕业生升学统一招生考试（“专升本”）、 普通高等学校预科班升学考试（“预科升学”）的录取，按照云南省教育厅、云南省招生考试院下发的文件规定执行。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w:t>
      </w:r>
      <w:r>
        <w:rPr>
          <w:rFonts w:ascii="Microsoft YaHei" w:eastAsia="Microsoft YaHei" w:hAnsi="Microsoft YaHei" w:cs="Microsoft YaHei"/>
          <w:b/>
          <w:bCs/>
          <w:color w:val="515A6E"/>
          <w:sz w:val="21"/>
          <w:szCs w:val="21"/>
        </w:rPr>
        <w:t>九</w:t>
      </w:r>
      <w:r>
        <w:rPr>
          <w:rFonts w:ascii="Microsoft YaHei" w:eastAsia="Microsoft YaHei" w:hAnsi="Microsoft YaHei" w:cs="Microsoft YaHei"/>
          <w:b/>
          <w:bCs/>
          <w:color w:val="515A6E"/>
          <w:sz w:val="21"/>
          <w:szCs w:val="21"/>
        </w:rPr>
        <w:t>条  </w:t>
      </w:r>
      <w:r>
        <w:rPr>
          <w:rFonts w:ascii="Microsoft YaHei" w:eastAsia="Microsoft YaHei" w:hAnsi="Microsoft YaHei" w:cs="Microsoft YaHei"/>
          <w:color w:val="515A6E"/>
          <w:sz w:val="21"/>
          <w:szCs w:val="21"/>
        </w:rPr>
        <w:t>各专业男女招生比例不限，政策性加分执行教育部及各省级招办的规定。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第二十条  </w:t>
      </w:r>
      <w:r>
        <w:rPr>
          <w:rFonts w:ascii="Microsoft YaHei" w:eastAsia="Microsoft YaHei" w:hAnsi="Microsoft YaHei" w:cs="Microsoft YaHei"/>
          <w:color w:val="515A6E"/>
          <w:sz w:val="21"/>
          <w:szCs w:val="21"/>
        </w:rPr>
        <w:t>身体健康状况要求按教育部和有关部门制定的《普通高等学校招生体检工作指导意见》及有关补充规定执行。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w:t>
      </w:r>
      <w:r>
        <w:rPr>
          <w:rFonts w:ascii="Microsoft YaHei" w:eastAsia="Microsoft YaHei" w:hAnsi="Microsoft YaHei" w:cs="Microsoft YaHei"/>
          <w:b/>
          <w:bCs/>
          <w:color w:val="515A6E"/>
          <w:sz w:val="21"/>
          <w:szCs w:val="21"/>
        </w:rPr>
        <w:t>一</w:t>
      </w:r>
      <w:r>
        <w:rPr>
          <w:rFonts w:ascii="Microsoft YaHei" w:eastAsia="Microsoft YaHei" w:hAnsi="Microsoft YaHei" w:cs="Microsoft YaHei"/>
          <w:b/>
          <w:bCs/>
          <w:color w:val="515A6E"/>
          <w:sz w:val="21"/>
          <w:szCs w:val="21"/>
        </w:rPr>
        <w:t>条</w:t>
      </w:r>
      <w:r>
        <w:rPr>
          <w:rFonts w:ascii="Microsoft YaHei" w:eastAsia="Microsoft YaHei" w:hAnsi="Microsoft YaHei" w:cs="Microsoft YaHei"/>
          <w:color w:val="515A6E"/>
          <w:sz w:val="21"/>
          <w:szCs w:val="21"/>
        </w:rPr>
        <w:t>  学生进校后的外语教学语种主要为英语。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w:t>
      </w:r>
      <w:r>
        <w:rPr>
          <w:rFonts w:ascii="Microsoft YaHei" w:eastAsia="Microsoft YaHei" w:hAnsi="Microsoft YaHei" w:cs="Microsoft YaHei"/>
          <w:b/>
          <w:bCs/>
          <w:color w:val="515A6E"/>
          <w:sz w:val="21"/>
          <w:szCs w:val="21"/>
        </w:rPr>
        <w:t>二</w:t>
      </w:r>
      <w:r>
        <w:rPr>
          <w:rFonts w:ascii="Microsoft YaHei" w:eastAsia="Microsoft YaHei" w:hAnsi="Microsoft YaHei" w:cs="Microsoft YaHei"/>
          <w:b/>
          <w:bCs/>
          <w:color w:val="515A6E"/>
          <w:sz w:val="21"/>
          <w:szCs w:val="21"/>
        </w:rPr>
        <w:t>条  </w:t>
      </w:r>
      <w:r>
        <w:rPr>
          <w:rFonts w:ascii="Microsoft YaHei" w:eastAsia="Microsoft YaHei" w:hAnsi="Microsoft YaHei" w:cs="Microsoft YaHei"/>
          <w:color w:val="515A6E"/>
          <w:sz w:val="21"/>
          <w:szCs w:val="21"/>
        </w:rPr>
        <w:t>根据国家规定和上级要求，学校设立奖学金、国家助学贷款、勤工助学、学费减免、临时困难补助等多元化助学体系给予资助，帮助经济困难学生完成学业。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w:t>
      </w:r>
      <w:r>
        <w:rPr>
          <w:rFonts w:ascii="Microsoft YaHei" w:eastAsia="Microsoft YaHei" w:hAnsi="Microsoft YaHei" w:cs="Microsoft YaHei"/>
          <w:b/>
          <w:bCs/>
          <w:color w:val="515A6E"/>
          <w:sz w:val="21"/>
          <w:szCs w:val="21"/>
        </w:rPr>
        <w:t>三</w:t>
      </w:r>
      <w:r>
        <w:rPr>
          <w:rFonts w:ascii="Microsoft YaHei" w:eastAsia="Microsoft YaHei" w:hAnsi="Microsoft YaHei" w:cs="Microsoft YaHei"/>
          <w:b/>
          <w:bCs/>
          <w:color w:val="515A6E"/>
          <w:sz w:val="21"/>
          <w:szCs w:val="21"/>
        </w:rPr>
        <w:t>条  </w:t>
      </w:r>
      <w:r>
        <w:rPr>
          <w:rFonts w:ascii="Microsoft YaHei" w:eastAsia="Microsoft YaHei" w:hAnsi="Microsoft YaHei" w:cs="Microsoft YaHei"/>
          <w:color w:val="515A6E"/>
          <w:sz w:val="21"/>
          <w:szCs w:val="21"/>
        </w:rPr>
        <w:t>本章程只适用于2022年招生工作，自公布起执行。若与国家法律、法规和有关政策相抵触，以国家法律、法规和有关政策为准。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w:t>
      </w:r>
      <w:r>
        <w:rPr>
          <w:rFonts w:ascii="Microsoft YaHei" w:eastAsia="Microsoft YaHei" w:hAnsi="Microsoft YaHei" w:cs="Microsoft YaHei"/>
          <w:b/>
          <w:bCs/>
          <w:color w:val="515A6E"/>
          <w:sz w:val="21"/>
          <w:szCs w:val="21"/>
        </w:rPr>
        <w:t>二十四</w:t>
      </w:r>
      <w:r>
        <w:rPr>
          <w:rFonts w:ascii="Microsoft YaHei" w:eastAsia="Microsoft YaHei" w:hAnsi="Microsoft YaHei" w:cs="Microsoft YaHei"/>
          <w:b/>
          <w:bCs/>
          <w:color w:val="515A6E"/>
          <w:sz w:val="21"/>
          <w:szCs w:val="21"/>
        </w:rPr>
        <w:t>条  </w:t>
      </w:r>
      <w:r>
        <w:rPr>
          <w:rFonts w:ascii="Microsoft YaHei" w:eastAsia="Microsoft YaHei" w:hAnsi="Microsoft YaHei" w:cs="Microsoft YaHei"/>
          <w:color w:val="515A6E"/>
          <w:sz w:val="21"/>
          <w:szCs w:val="21"/>
        </w:rPr>
        <w:t>在招生咨询过程中，学校招生咨询人员的意见和建议仅作为考生填报志愿的参考，不属于学校录取承诺。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w:t>
      </w:r>
      <w:r>
        <w:rPr>
          <w:rFonts w:ascii="Microsoft YaHei" w:eastAsia="Microsoft YaHei" w:hAnsi="Microsoft YaHei" w:cs="Microsoft YaHei"/>
          <w:b/>
          <w:bCs/>
          <w:color w:val="515A6E"/>
          <w:sz w:val="21"/>
          <w:szCs w:val="21"/>
        </w:rPr>
        <w:t>二</w:t>
      </w:r>
      <w:r>
        <w:rPr>
          <w:rFonts w:ascii="Microsoft YaHei" w:eastAsia="Microsoft YaHei" w:hAnsi="Microsoft YaHei" w:cs="Microsoft YaHei"/>
          <w:b/>
          <w:bCs/>
          <w:color w:val="515A6E"/>
          <w:sz w:val="21"/>
          <w:szCs w:val="21"/>
        </w:rPr>
        <w:t>十</w:t>
      </w:r>
      <w:r>
        <w:rPr>
          <w:rFonts w:ascii="Microsoft YaHei" w:eastAsia="Microsoft YaHei" w:hAnsi="Microsoft YaHei" w:cs="Microsoft YaHei"/>
          <w:b/>
          <w:bCs/>
          <w:color w:val="515A6E"/>
          <w:sz w:val="21"/>
          <w:szCs w:val="21"/>
        </w:rPr>
        <w:t>五</w:t>
      </w:r>
      <w:r>
        <w:rPr>
          <w:rFonts w:ascii="Microsoft YaHei" w:eastAsia="Microsoft YaHei" w:hAnsi="Microsoft YaHei" w:cs="Microsoft YaHei"/>
          <w:b/>
          <w:bCs/>
          <w:color w:val="515A6E"/>
          <w:sz w:val="21"/>
          <w:szCs w:val="21"/>
        </w:rPr>
        <w:t>条 </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滇西应用技术大学不委托任何中介机构或个人进行招生录取工作，不收取国家规定外的任何费用。以学校名义进行非法招生宣传等活动的中介机构或个人，学校保留依法追究其责任的权利。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w:t>
      </w:r>
      <w:r>
        <w:rPr>
          <w:rFonts w:ascii="Microsoft YaHei" w:eastAsia="Microsoft YaHei" w:hAnsi="Microsoft YaHei" w:cs="Microsoft YaHei"/>
          <w:b/>
          <w:bCs/>
          <w:color w:val="515A6E"/>
          <w:sz w:val="21"/>
          <w:szCs w:val="21"/>
        </w:rPr>
        <w:t>二</w:t>
      </w:r>
      <w:r>
        <w:rPr>
          <w:rFonts w:ascii="Microsoft YaHei" w:eastAsia="Microsoft YaHei" w:hAnsi="Microsoft YaHei" w:cs="Microsoft YaHei"/>
          <w:b/>
          <w:bCs/>
          <w:color w:val="515A6E"/>
          <w:sz w:val="21"/>
          <w:szCs w:val="21"/>
        </w:rPr>
        <w:t>十</w:t>
      </w:r>
      <w:r>
        <w:rPr>
          <w:rFonts w:ascii="Microsoft YaHei" w:eastAsia="Microsoft YaHei" w:hAnsi="Microsoft YaHei" w:cs="Microsoft YaHei"/>
          <w:b/>
          <w:bCs/>
          <w:color w:val="515A6E"/>
          <w:sz w:val="21"/>
          <w:szCs w:val="21"/>
        </w:rPr>
        <w:t>六</w:t>
      </w:r>
      <w:r>
        <w:rPr>
          <w:rFonts w:ascii="Microsoft YaHei" w:eastAsia="Microsoft YaHei" w:hAnsi="Microsoft YaHei" w:cs="Microsoft YaHei"/>
          <w:b/>
          <w:bCs/>
          <w:color w:val="515A6E"/>
          <w:sz w:val="21"/>
          <w:szCs w:val="21"/>
        </w:rPr>
        <w:t>条  </w:t>
      </w:r>
      <w:r>
        <w:rPr>
          <w:rFonts w:ascii="Microsoft YaHei" w:eastAsia="Microsoft YaHei" w:hAnsi="Microsoft YaHei" w:cs="Microsoft YaHei"/>
          <w:color w:val="515A6E"/>
          <w:sz w:val="21"/>
          <w:szCs w:val="21"/>
        </w:rPr>
        <w:t>招生与就业服务中心地址及联系方式：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1.招生与就业服务中心地址：云南省大理白族自治州大理市海东镇海东山地新城海月街1号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2.总部招生咨询电话：0872-2203656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管理学院招生咨询电话：0872-2118021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健康科技学院招生咨询电话：0872-2186895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地球科学与工程学院招生咨询电话：0872-2186850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傣医药学院招生咨询电话：0691-2269089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普洱茶学院招生咨询电话：0879-2209325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珠宝学院招生咨询电话：0875-5159325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怒江学院招生咨询电话：0886-3060125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迪庆学院招生咨询电话：0887-8224475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3.招生信息网：https://xgxt.wyuas.edu.cn:83/WyuasZS/web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4.监督举报电话:0872-2395270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w:t>
      </w:r>
      <w:r>
        <w:rPr>
          <w:rFonts w:ascii="Microsoft YaHei" w:eastAsia="Microsoft YaHei" w:hAnsi="Microsoft YaHei" w:cs="Microsoft YaHei"/>
          <w:b/>
          <w:bCs/>
          <w:color w:val="515A6E"/>
          <w:sz w:val="21"/>
          <w:szCs w:val="21"/>
        </w:rPr>
        <w:t>二</w:t>
      </w:r>
      <w:r>
        <w:rPr>
          <w:rFonts w:ascii="Microsoft YaHei" w:eastAsia="Microsoft YaHei" w:hAnsi="Microsoft YaHei" w:cs="Microsoft YaHei"/>
          <w:b/>
          <w:bCs/>
          <w:color w:val="515A6E"/>
          <w:sz w:val="21"/>
          <w:szCs w:val="21"/>
        </w:rPr>
        <w:t>十</w:t>
      </w:r>
      <w:r>
        <w:rPr>
          <w:rFonts w:ascii="Microsoft YaHei" w:eastAsia="Microsoft YaHei" w:hAnsi="Microsoft YaHei" w:cs="Microsoft YaHei"/>
          <w:b/>
          <w:bCs/>
          <w:color w:val="515A6E"/>
          <w:sz w:val="21"/>
          <w:szCs w:val="21"/>
        </w:rPr>
        <w:t>七</w:t>
      </w:r>
      <w:r>
        <w:rPr>
          <w:rFonts w:ascii="Microsoft YaHei" w:eastAsia="Microsoft YaHei" w:hAnsi="Microsoft YaHei" w:cs="Microsoft YaHei"/>
          <w:b/>
          <w:bCs/>
          <w:color w:val="515A6E"/>
          <w:sz w:val="21"/>
          <w:szCs w:val="21"/>
        </w:rPr>
        <w:t>条  </w:t>
      </w:r>
      <w:r>
        <w:rPr>
          <w:rFonts w:ascii="Microsoft YaHei" w:eastAsia="Microsoft YaHei" w:hAnsi="Microsoft YaHei" w:cs="Microsoft YaHei"/>
          <w:color w:val="515A6E"/>
          <w:sz w:val="21"/>
          <w:szCs w:val="21"/>
        </w:rPr>
        <w:t>本章程由滇西应用技术大学招生与就业服务中心负责解释。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安徽中医药大学举办第十九届青年教师教学基本功竞赛</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滇西科技师范学院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滇西科技师范学院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安徽中医药大学举办第十九届青年教师教学基本功竞赛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云南师范大学文理学院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1.html" TargetMode="External" /><Relationship Id="rId11" Type="http://schemas.openxmlformats.org/officeDocument/2006/relationships/hyperlink" Target="http://www.gk114.com/a/gxzs/zszc/yunnan/2021/0603/19708.html" TargetMode="External" /><Relationship Id="rId12" Type="http://schemas.openxmlformats.org/officeDocument/2006/relationships/hyperlink" Target="http://www.gk114.com/a/gxzs/zszc/yunnan/2020/0713/17413.html" TargetMode="External" /><Relationship Id="rId13" Type="http://schemas.openxmlformats.org/officeDocument/2006/relationships/hyperlink" Target="http://www.gk114.com/a/gxzs/zszc/yunnan/2019/0611/9733.html" TargetMode="External" /><Relationship Id="rId14" Type="http://schemas.openxmlformats.org/officeDocument/2006/relationships/hyperlink" Target="http://www.gk114.com/a/gxzs/zszc/yunnan/2019/0611/9717.html" TargetMode="External" /><Relationship Id="rId15" Type="http://schemas.openxmlformats.org/officeDocument/2006/relationships/hyperlink" Target="http://www.gk114.com/a/gxzs/zszc/yunnan/2021/0605/19718.html" TargetMode="External" /><Relationship Id="rId16" Type="http://schemas.openxmlformats.org/officeDocument/2006/relationships/hyperlink" Target="http://www.gk114.com/plus/view.php?aid=9721"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yunnan/2021/0605/19719.html" TargetMode="External" /><Relationship Id="rId5" Type="http://schemas.openxmlformats.org/officeDocument/2006/relationships/hyperlink" Target="http://www.gk114.com/a/gxzs/zszc/yunnan/2022/0609/22719.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27.html" TargetMode="External" /><Relationship Id="rId8" Type="http://schemas.openxmlformats.org/officeDocument/2006/relationships/hyperlink" Target="http://www.gk114.com/a/gxzs/zszc/yunnan/2022/0609/22725.html" TargetMode="External" /><Relationship Id="rId9" Type="http://schemas.openxmlformats.org/officeDocument/2006/relationships/hyperlink" Target="http://www.gk114.com/a/gxzs/zszc/yunnan/2022/0609/227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