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滇西科技师范学院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一、学校名称、办学性质及校址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学校名称：滇西科技师范学院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w:t>
      </w:r>
      <w:r>
        <w:rPr>
          <w:rFonts w:ascii="Microsoft YaHei" w:eastAsia="Microsoft YaHei" w:hAnsi="Microsoft YaHei" w:cs="Microsoft YaHei"/>
          <w:color w:val="515A6E"/>
          <w:sz w:val="21"/>
          <w:szCs w:val="21"/>
        </w:rPr>
        <w:t>办学性质：省属国有公办普通高等学校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w:t>
      </w:r>
      <w:r>
        <w:rPr>
          <w:rFonts w:ascii="Microsoft YaHei" w:eastAsia="Microsoft YaHei" w:hAnsi="Microsoft YaHei" w:cs="Microsoft YaHei"/>
          <w:color w:val="515A6E"/>
          <w:sz w:val="21"/>
          <w:szCs w:val="21"/>
        </w:rPr>
        <w:t>学校国标代码：</w:t>
      </w:r>
      <w:r>
        <w:rPr>
          <w:rFonts w:ascii="Microsoft YaHei" w:eastAsia="Microsoft YaHei" w:hAnsi="Microsoft YaHei" w:cs="Microsoft YaHei"/>
          <w:color w:val="515A6E"/>
          <w:sz w:val="21"/>
          <w:szCs w:val="21"/>
        </w:rPr>
        <w:t>14092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w:t>
      </w:r>
      <w:r>
        <w:rPr>
          <w:rFonts w:ascii="Microsoft YaHei" w:eastAsia="Microsoft YaHei" w:hAnsi="Microsoft YaHei" w:cs="Microsoft YaHei"/>
          <w:color w:val="515A6E"/>
          <w:sz w:val="21"/>
          <w:szCs w:val="21"/>
        </w:rPr>
        <w:t>学制：学习形式为全日制。高中起点本科学制为四年，专升本学制为二年。高中起点少数民族预科招收参加高考的少数民族学生，学制一年，修业期满参加预科升学考试升入本科。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w:t>
      </w:r>
      <w:r>
        <w:rPr>
          <w:rFonts w:ascii="Microsoft YaHei" w:eastAsia="Microsoft YaHei" w:hAnsi="Microsoft YaHei" w:cs="Microsoft YaHei"/>
          <w:color w:val="515A6E"/>
          <w:sz w:val="21"/>
          <w:szCs w:val="21"/>
        </w:rPr>
        <w:t>毕业证书：学生学完教学计划规定的课程，成绩合格，修满规定学分，准予毕业，颁发教育部电子注册、国家承认学历的滇西科技师范学院毕业证书。本科学生按照《中华人民共和国学位条例》规定的条件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w:t>
      </w:r>
      <w:r>
        <w:rPr>
          <w:rFonts w:ascii="Microsoft YaHei" w:eastAsia="Microsoft YaHei" w:hAnsi="Microsoft YaHei" w:cs="Microsoft YaHei"/>
          <w:color w:val="515A6E"/>
          <w:sz w:val="21"/>
          <w:szCs w:val="21"/>
        </w:rPr>
        <w:t>学校校址：云南省临沧市临翔区学府路</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号，邮编：</w:t>
      </w:r>
      <w:r>
        <w:rPr>
          <w:rFonts w:ascii="Microsoft YaHei" w:eastAsia="Microsoft YaHei" w:hAnsi="Microsoft YaHei" w:cs="Microsoft YaHei"/>
          <w:color w:val="515A6E"/>
          <w:sz w:val="21"/>
          <w:szCs w:val="21"/>
        </w:rPr>
        <w:t>677000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二、招生专业、招生计划、学费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（一）招生计划和专业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我校在各省市区招生专业、招生计划见当地《招生报》，专业计划及介绍请通过我校网站查询（</w:t>
      </w:r>
      <w:r>
        <w:rPr>
          <w:rFonts w:ascii="Microsoft YaHei" w:eastAsia="Microsoft YaHei" w:hAnsi="Microsoft YaHei" w:cs="Microsoft YaHei"/>
          <w:color w:val="515A6E"/>
          <w:sz w:val="21"/>
          <w:szCs w:val="21"/>
        </w:rPr>
        <w:t>http://www.wynu.edu.cn</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（二）学费及住宿收费标准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我校学费收费标准严格执行云南省物价部门核定的收费标准（</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年学费标准详见我校招生简章、《云南招生报》和各省市区招生计划版）。其中，理学、工学、农学类专业</w:t>
      </w:r>
      <w:r>
        <w:rPr>
          <w:rFonts w:ascii="Microsoft YaHei" w:eastAsia="Microsoft YaHei" w:hAnsi="Microsoft YaHei" w:cs="Microsoft YaHei"/>
          <w:color w:val="515A6E"/>
          <w:sz w:val="21"/>
          <w:szCs w:val="21"/>
        </w:rPr>
        <w:t>4500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学年；文学、教育学类专业</w:t>
      </w:r>
      <w:r>
        <w:rPr>
          <w:rFonts w:ascii="Microsoft YaHei" w:eastAsia="Microsoft YaHei" w:hAnsi="Microsoft YaHei" w:cs="Microsoft YaHei"/>
          <w:color w:val="515A6E"/>
          <w:sz w:val="21"/>
          <w:szCs w:val="21"/>
        </w:rPr>
        <w:t>3400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学年；法学、管理学、经济学类专业</w:t>
      </w:r>
      <w:r>
        <w:rPr>
          <w:rFonts w:ascii="Microsoft YaHei" w:eastAsia="Microsoft YaHei" w:hAnsi="Microsoft YaHei" w:cs="Microsoft YaHei"/>
          <w:color w:val="515A6E"/>
          <w:sz w:val="21"/>
          <w:szCs w:val="21"/>
        </w:rPr>
        <w:t>4000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学年；艺术类（理论类）专业</w:t>
      </w:r>
      <w:r>
        <w:rPr>
          <w:rFonts w:ascii="Microsoft YaHei" w:eastAsia="Microsoft YaHei" w:hAnsi="Microsoft YaHei" w:cs="Microsoft YaHei"/>
          <w:color w:val="515A6E"/>
          <w:sz w:val="21"/>
          <w:szCs w:val="21"/>
        </w:rPr>
        <w:t>8500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学年；艺术类（应用类）专业</w:t>
      </w:r>
      <w:r>
        <w:rPr>
          <w:rFonts w:ascii="Microsoft YaHei" w:eastAsia="Microsoft YaHei" w:hAnsi="Microsoft YaHei" w:cs="Microsoft YaHei"/>
          <w:color w:val="515A6E"/>
          <w:sz w:val="21"/>
          <w:szCs w:val="21"/>
        </w:rPr>
        <w:t>10000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学年；少数民族预科</w:t>
      </w:r>
      <w:r>
        <w:rPr>
          <w:rFonts w:ascii="Microsoft YaHei" w:eastAsia="Microsoft YaHei" w:hAnsi="Microsoft YaHei" w:cs="Microsoft YaHei"/>
          <w:color w:val="515A6E"/>
          <w:sz w:val="21"/>
          <w:szCs w:val="21"/>
        </w:rPr>
        <w:t>1400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学生统一安排入住学生宿舍，住宿费严格执行国家标准，根据住宿标准分为每学年</w:t>
      </w:r>
      <w:r>
        <w:rPr>
          <w:rFonts w:ascii="Microsoft YaHei" w:eastAsia="Microsoft YaHei" w:hAnsi="Microsoft YaHei" w:cs="Microsoft YaHei"/>
          <w:color w:val="515A6E"/>
          <w:sz w:val="21"/>
          <w:szCs w:val="21"/>
        </w:rPr>
        <w:t>400</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1200</w:t>
      </w:r>
      <w:r>
        <w:rPr>
          <w:rFonts w:ascii="Microsoft YaHei" w:eastAsia="Microsoft YaHei" w:hAnsi="Microsoft YaHei" w:cs="Microsoft YaHei"/>
          <w:color w:val="515A6E"/>
          <w:sz w:val="21"/>
          <w:szCs w:val="21"/>
        </w:rPr>
        <w:t>元不等。其中，一类公寓四人间</w:t>
      </w:r>
      <w:r>
        <w:rPr>
          <w:rFonts w:ascii="Microsoft YaHei" w:eastAsia="Microsoft YaHei" w:hAnsi="Microsoft YaHei" w:cs="Microsoft YaHei"/>
          <w:color w:val="515A6E"/>
          <w:sz w:val="21"/>
          <w:szCs w:val="21"/>
        </w:rPr>
        <w:t>1200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学年；一类公寓六人间</w:t>
      </w:r>
      <w:r>
        <w:rPr>
          <w:rFonts w:ascii="Microsoft YaHei" w:eastAsia="Microsoft YaHei" w:hAnsi="Microsoft YaHei" w:cs="Microsoft YaHei"/>
          <w:color w:val="515A6E"/>
          <w:sz w:val="21"/>
          <w:szCs w:val="21"/>
        </w:rPr>
        <w:t>800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学年；二类公寓四人间</w:t>
      </w:r>
      <w:r>
        <w:rPr>
          <w:rFonts w:ascii="Microsoft YaHei" w:eastAsia="Microsoft YaHei" w:hAnsi="Microsoft YaHei" w:cs="Microsoft YaHei"/>
          <w:color w:val="515A6E"/>
          <w:sz w:val="21"/>
          <w:szCs w:val="21"/>
        </w:rPr>
        <w:t>600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学年；二类公寓二人间</w:t>
      </w:r>
      <w:r>
        <w:rPr>
          <w:rFonts w:ascii="Microsoft YaHei" w:eastAsia="Microsoft YaHei" w:hAnsi="Microsoft YaHei" w:cs="Microsoft YaHei"/>
          <w:color w:val="515A6E"/>
          <w:sz w:val="21"/>
          <w:szCs w:val="21"/>
        </w:rPr>
        <w:t>1200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学年；普通宿舍</w:t>
      </w:r>
      <w:r>
        <w:rPr>
          <w:rFonts w:ascii="Microsoft YaHei" w:eastAsia="Microsoft YaHei" w:hAnsi="Microsoft YaHei" w:cs="Microsoft YaHei"/>
          <w:color w:val="515A6E"/>
          <w:sz w:val="21"/>
          <w:szCs w:val="21"/>
        </w:rPr>
        <w:t>400</w:t>
      </w:r>
      <w:r>
        <w:rPr>
          <w:rFonts w:ascii="Microsoft YaHei" w:eastAsia="Microsoft YaHei" w:hAnsi="Microsoft YaHei" w:cs="Microsoft YaHei"/>
          <w:color w:val="515A6E"/>
          <w:sz w:val="21"/>
          <w:szCs w:val="21"/>
        </w:rPr>
        <w:t>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学校招生工作由云南省招生考试委员会统一组织。按《云南省普通高等学校、中等专业学校招生简章》的规定执行。严格按照招生工作</w:t>
      </w:r>
      <w:r>
        <w:rPr>
          <w:rFonts w:ascii="Microsoft YaHei" w:eastAsia="Microsoft YaHei" w:hAnsi="Microsoft YaHei" w:cs="Microsoft YaHei"/>
          <w:color w:val="515A6E"/>
          <w:sz w:val="21"/>
          <w:szCs w:val="21"/>
        </w:rPr>
        <w:t>“十公开”、教育部“</w:t>
      </w:r>
      <w:r>
        <w:rPr>
          <w:rFonts w:ascii="Microsoft YaHei" w:eastAsia="Microsoft YaHei" w:hAnsi="Microsoft YaHei" w:cs="Microsoft YaHei"/>
          <w:color w:val="515A6E"/>
          <w:sz w:val="21"/>
          <w:szCs w:val="21"/>
        </w:rPr>
        <w:t>30</w:t>
      </w:r>
      <w:r>
        <w:rPr>
          <w:rFonts w:ascii="Microsoft YaHei" w:eastAsia="Microsoft YaHei" w:hAnsi="Microsoft YaHei" w:cs="Microsoft YaHei"/>
          <w:color w:val="515A6E"/>
          <w:sz w:val="21"/>
          <w:szCs w:val="21"/>
        </w:rPr>
        <w:t>个不得”等要求，根据考生成绩从高分到低分录取。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录取方式全部采用网上远程异地录取。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w:t>
      </w:r>
      <w:r>
        <w:rPr>
          <w:rFonts w:ascii="Microsoft YaHei" w:eastAsia="Microsoft YaHei" w:hAnsi="Microsoft YaHei" w:cs="Microsoft YaHei"/>
          <w:color w:val="515A6E"/>
          <w:sz w:val="21"/>
          <w:szCs w:val="21"/>
        </w:rPr>
        <w:t>对进档考生的专业安排，根据投档批次，按</w:t>
      </w:r>
      <w:r>
        <w:rPr>
          <w:rFonts w:ascii="Microsoft YaHei" w:eastAsia="Microsoft YaHei" w:hAnsi="Microsoft YaHei" w:cs="Microsoft YaHei"/>
          <w:color w:val="515A6E"/>
          <w:sz w:val="21"/>
          <w:szCs w:val="21"/>
        </w:rPr>
        <w:t>“专业志愿”优先的原则进行录取。对同一志愿考生严格按照其投档成绩从高分到低分，按其所填志愿顺序，择优录取。第一志愿录取完毕，计划录取未满时，可依次录取非第一志愿的考生。所有专业志愿均不能满足且服从专业调剂的考生，将其调录到其他符合条件且录取计划未满的专业，对不服从专业调剂的考生作退档处理。高考投档成绩相同的，按语文、数学、综合、外语各项成绩依次、逐项比较，单科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w:t>
      </w:r>
      <w:r>
        <w:rPr>
          <w:rFonts w:ascii="Microsoft YaHei" w:eastAsia="Microsoft YaHei" w:hAnsi="Microsoft YaHei" w:cs="Microsoft YaHei"/>
          <w:color w:val="515A6E"/>
          <w:sz w:val="21"/>
          <w:szCs w:val="21"/>
        </w:rPr>
        <w:t>艺术类专业按</w:t>
      </w:r>
      <w:r>
        <w:rPr>
          <w:rFonts w:ascii="Microsoft YaHei" w:eastAsia="Microsoft YaHei" w:hAnsi="Microsoft YaHei" w:cs="Microsoft YaHei"/>
          <w:color w:val="515A6E"/>
          <w:sz w:val="21"/>
          <w:szCs w:val="21"/>
        </w:rPr>
        <w:t>“高考文化课成绩和省级专业统考（联考）成绩均达到各省划定的当年艺术类专业录取最低控制分数线基础上，按照综合分从高分到低分录取”的原则录取。综合分相同，按专业分从高分到低分录取，专业分相同，按语文、数学、综合、外语各项成绩依次、逐项比较，单科成绩高者优先录取。云南省外各艺术类专业综合分按各省相关要求折算，云南省内各艺术类专业综合分折算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统考类专业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）音乐学专业，综合分</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文化成绩÷文化满分×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专业成绩÷专业满分×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）美术学专业，综合分</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文化成绩÷文化满分×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专业成绩÷专业满分×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3</w:t>
      </w:r>
      <w:r>
        <w:rPr>
          <w:rFonts w:ascii="Microsoft YaHei" w:eastAsia="Microsoft YaHei" w:hAnsi="Microsoft YaHei" w:cs="Microsoft YaHei"/>
          <w:color w:val="515A6E"/>
          <w:sz w:val="21"/>
          <w:szCs w:val="21"/>
        </w:rPr>
        <w:t>）新媒体艺术专业，综合分</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文化成绩÷文化满分×</w:t>
      </w:r>
      <w:r>
        <w:rPr>
          <w:rFonts w:ascii="Microsoft YaHei" w:eastAsia="Microsoft YaHei" w:hAnsi="Microsoft YaHei" w:cs="Microsoft YaHei"/>
          <w:color w:val="515A6E"/>
          <w:sz w:val="21"/>
          <w:szCs w:val="21"/>
        </w:rPr>
        <w:t>70+</w:t>
      </w:r>
      <w:r>
        <w:rPr>
          <w:rFonts w:ascii="Microsoft YaHei" w:eastAsia="Microsoft YaHei" w:hAnsi="Microsoft YaHei" w:cs="Microsoft YaHei"/>
          <w:color w:val="515A6E"/>
          <w:sz w:val="21"/>
          <w:szCs w:val="21"/>
        </w:rPr>
        <w:t>专业成绩÷专业满分×</w:t>
      </w:r>
      <w:r>
        <w:rPr>
          <w:rFonts w:ascii="Microsoft YaHei" w:eastAsia="Microsoft YaHei" w:hAnsi="Microsoft YaHei" w:cs="Microsoft YaHei"/>
          <w:color w:val="515A6E"/>
          <w:sz w:val="21"/>
          <w:szCs w:val="21"/>
        </w:rPr>
        <w:t>30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联考类专业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航空服务艺术与管理专业，考生须参加云南师范大学组织的航空服务艺术与管理专业联考且合格，综合分</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文化成绩÷文化满分×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专业成绩÷专业满分×</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体育类专业按</w:t>
      </w:r>
      <w:r>
        <w:rPr>
          <w:rFonts w:ascii="Microsoft YaHei" w:eastAsia="Microsoft YaHei" w:hAnsi="Microsoft YaHei" w:cs="Microsoft YaHei"/>
          <w:color w:val="515A6E"/>
          <w:sz w:val="21"/>
          <w:szCs w:val="21"/>
        </w:rPr>
        <w:t>“高考文化课成绩和省级专业统考成绩均达到各省划定的当年体育类专业录取最低控制分数线基础上，按专业分从高分到低分录取”的原则录取。专业分相同的，按语文、数学、综合、外语各项成绩依次、逐项比较，单科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w:t>
      </w:r>
      <w:r>
        <w:rPr>
          <w:rFonts w:ascii="Microsoft YaHei" w:eastAsia="Microsoft YaHei" w:hAnsi="Microsoft YaHei" w:cs="Microsoft YaHei"/>
          <w:color w:val="515A6E"/>
          <w:sz w:val="21"/>
          <w:szCs w:val="21"/>
        </w:rPr>
        <w:t>专业分数级差：无专业志愿分数级差的要求。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w:t>
      </w:r>
      <w:r>
        <w:rPr>
          <w:rFonts w:ascii="Microsoft YaHei" w:eastAsia="Microsoft YaHei" w:hAnsi="Microsoft YaHei" w:cs="Microsoft YaHei"/>
          <w:color w:val="515A6E"/>
          <w:sz w:val="21"/>
          <w:szCs w:val="21"/>
        </w:rPr>
        <w:t>男女生比例：各专业男女生比例不限。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w:t>
      </w:r>
      <w:r>
        <w:rPr>
          <w:rFonts w:ascii="Microsoft YaHei" w:eastAsia="Microsoft YaHei" w:hAnsi="Microsoft YaHei" w:cs="Microsoft YaHei"/>
          <w:color w:val="515A6E"/>
          <w:sz w:val="21"/>
          <w:szCs w:val="21"/>
        </w:rPr>
        <w:t>外语语种：英语。报考英语专业的考生，须参加当年英语口试，口试成绩符合要求。新生进校后，我校公共外语教学均为英语。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w:t>
      </w:r>
      <w:r>
        <w:rPr>
          <w:rFonts w:ascii="Microsoft YaHei" w:eastAsia="Microsoft YaHei" w:hAnsi="Microsoft YaHei" w:cs="Microsoft YaHei"/>
          <w:color w:val="515A6E"/>
          <w:sz w:val="21"/>
          <w:szCs w:val="21"/>
        </w:rPr>
        <w:t>身体健康状况要求：按教育部、卫生部颁布的《普通高等学校招生体检工作指导意见》及有关规定执行。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四、学校地址及联系方式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学校地址：云南省临沧市临翔区学府路</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w:t>
      </w:r>
      <w:r>
        <w:rPr>
          <w:rFonts w:ascii="Microsoft YaHei" w:eastAsia="Microsoft YaHei" w:hAnsi="Microsoft YaHei" w:cs="Microsoft YaHei"/>
          <w:color w:val="515A6E"/>
          <w:sz w:val="21"/>
          <w:szCs w:val="21"/>
        </w:rPr>
        <w:t>邮编：</w:t>
      </w:r>
      <w:r>
        <w:rPr>
          <w:rFonts w:ascii="Microsoft YaHei" w:eastAsia="Microsoft YaHei" w:hAnsi="Microsoft YaHei" w:cs="Microsoft YaHei"/>
          <w:color w:val="515A6E"/>
          <w:sz w:val="21"/>
          <w:szCs w:val="21"/>
        </w:rPr>
        <w:t>677000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w:t>
      </w:r>
      <w:r>
        <w:rPr>
          <w:rFonts w:ascii="Microsoft YaHei" w:eastAsia="Microsoft YaHei" w:hAnsi="Microsoft YaHei" w:cs="Microsoft YaHei"/>
          <w:color w:val="515A6E"/>
          <w:sz w:val="21"/>
          <w:szCs w:val="21"/>
        </w:rPr>
        <w:t>学校招生电话：</w:t>
      </w:r>
      <w:r>
        <w:rPr>
          <w:rFonts w:ascii="Microsoft YaHei" w:eastAsia="Microsoft YaHei" w:hAnsi="Microsoft YaHei" w:cs="Microsoft YaHei"/>
          <w:color w:val="515A6E"/>
          <w:sz w:val="21"/>
          <w:szCs w:val="21"/>
        </w:rPr>
        <w:t>0883</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8882659</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3088255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学校网址：</w:t>
      </w:r>
      <w:r>
        <w:rPr>
          <w:rFonts w:ascii="Microsoft YaHei" w:eastAsia="Microsoft YaHei" w:hAnsi="Microsoft YaHei" w:cs="Microsoft YaHei"/>
          <w:color w:val="515A6E"/>
          <w:sz w:val="21"/>
          <w:szCs w:val="21"/>
        </w:rPr>
        <w:t>http://www.wynu.edu.cn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章程自发布之日起生效执行。学校以往有关招生工作的规定如与本章程冲突，以本章程为准。本章程若与国家法律法规或上级部门政策相悖时，以国家法律法规和上级部门政策为准。如发布虚假或误导性信息，本校愿承担相关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滇西科技师范学院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2022</w:t>
      </w:r>
      <w:r>
        <w:rPr>
          <w:rFonts w:ascii="Microsoft YaHei" w:eastAsia="Microsoft YaHei" w:hAnsi="Microsoft YaHei" w:cs="Microsoft YaHei"/>
          <w:color w:val="515A6E"/>
          <w:sz w:val="21"/>
          <w:szCs w:val="21"/>
        </w:rPr>
        <w:t>年</w:t>
      </w:r>
      <w:r>
        <w:rPr>
          <w:rFonts w:ascii="Microsoft YaHei" w:eastAsia="Microsoft YaHei" w:hAnsi="Microsoft YaHei" w:cs="Microsoft YaHei"/>
          <w:color w:val="515A6E"/>
          <w:sz w:val="21"/>
          <w:szCs w:val="21"/>
        </w:rPr>
        <w:t>5</w:t>
      </w:r>
      <w:r>
        <w:rPr>
          <w:rFonts w:ascii="Microsoft YaHei" w:eastAsia="Microsoft YaHei" w:hAnsi="Microsoft YaHei" w:cs="Microsoft YaHei"/>
          <w:color w:val="515A6E"/>
          <w:sz w:val="21"/>
          <w:szCs w:val="21"/>
        </w:rPr>
        <w:t>月</w:t>
      </w: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云南科技信息职业学院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曲靖师范学院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12.html" TargetMode="External" /><Relationship Id="rId11" Type="http://schemas.openxmlformats.org/officeDocument/2006/relationships/hyperlink" Target="http://www.gk114.com/a/gxzs/zszc/yunnan/2019/0611/9705.html" TargetMode="External" /><Relationship Id="rId12" Type="http://schemas.openxmlformats.org/officeDocument/2006/relationships/hyperlink" Target="http://www.gk114.com/a/gxzs/zszc/yunnan/2019/0611/9701.html" TargetMode="External" /><Relationship Id="rId13" Type="http://schemas.openxmlformats.org/officeDocument/2006/relationships/hyperlink" Target="http://www.gk114.com/a/gxzs/zszc/yunnan/2019/0611/9685.html" TargetMode="External" /><Relationship Id="rId14" Type="http://schemas.openxmlformats.org/officeDocument/2006/relationships/hyperlink" Target="http://www.gk114.com/a/gxzs/zszc/yunnan/2019/0611/9666.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2/0609/22718.html" TargetMode="External" /><Relationship Id="rId5" Type="http://schemas.openxmlformats.org/officeDocument/2006/relationships/hyperlink" Target="http://www.gk114.com/a/gxzs/zszc/yunnan/2022/0609/2272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0/0713/17415.html" TargetMode="External" /><Relationship Id="rId9" Type="http://schemas.openxmlformats.org/officeDocument/2006/relationships/hyperlink" Target="http://www.gk114.com/a/gxzs/zszc/yunnan/2019/0611/97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