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满洲里俄语职业学院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第一、根据《中华人民共和国教育法》、《中华人民共和国高等教育法》及教育部、自治区教育厅和自治区教育招生考试中心相关规定结合我院实际情况，制定本章程。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第二、满洲里俄语职业学院是</w:t>
      </w:r>
      <w:r>
        <w:rPr>
          <w:rFonts w:ascii="Times New Roman" w:eastAsia="Times New Roman" w:hAnsi="Times New Roman" w:cs="Times New Roman"/>
        </w:rPr>
        <w:t>2010</w:t>
      </w:r>
      <w:r>
        <w:rPr>
          <w:rFonts w:ascii="SimSun" w:eastAsia="SimSun" w:hAnsi="SimSun" w:cs="SimSun"/>
        </w:rPr>
        <w:t>年经自治区人民政府批准、教育部备案的一所公办全日制普通高等职校，坐落于中国最大的陆路口岸</w:t>
      </w:r>
      <w:r>
        <w:rPr>
          <w:rFonts w:ascii="Times New Roman" w:eastAsia="Times New Roman" w:hAnsi="Times New Roman" w:cs="Times New Roman"/>
        </w:rPr>
        <w:t>——</w:t>
      </w:r>
      <w:r>
        <w:rPr>
          <w:rFonts w:ascii="SimSun" w:eastAsia="SimSun" w:hAnsi="SimSun" w:cs="SimSun"/>
        </w:rPr>
        <w:t>满洲里市，</w:t>
      </w:r>
      <w:r>
        <w:rPr>
          <w:rFonts w:ascii="Times New Roman" w:eastAsia="Times New Roman" w:hAnsi="Times New Roman" w:cs="Times New Roman"/>
        </w:rPr>
        <w:t>2010</w:t>
      </w:r>
      <w:r>
        <w:rPr>
          <w:rFonts w:ascii="SimSun" w:eastAsia="SimSun" w:hAnsi="SimSun" w:cs="SimSun"/>
        </w:rPr>
        <w:t>年正式招收国家计划内高职专科学生。现开设：应用俄语、旅游管理、西餐工艺、金融管理、会计、计算机网络技术、跨境电子商务、汽车运用与维修技术、汽车营销与服务、新能源汽车技术、美术、环境艺术设计、幼儿发展与健康管理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第三、院校基本信息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院校名称：满洲里俄语职业学院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14285               </w:t>
      </w:r>
      <w:r>
        <w:rPr>
          <w:rFonts w:ascii="SimSun" w:eastAsia="SimSun" w:hAnsi="SimSun" w:cs="SimSun"/>
        </w:rPr>
        <w:t>院校性质：公办全日制普通高等院校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办学层次：高职高专</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办学地点：内蒙古自治区满洲里市华埠大街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就读地点：校本部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招生计划：招生计划以内蒙古自治区教育招生考试中心公布的招生计划为准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收费标准：按照内蒙古自治区物价部门审定标准执行。即：所有专业学费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、我院录取工作遵循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，以高考成绩为依据、德智体全面考核、从高分到低分择优录取的原则。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、艺术类考生，录取参考考生所在省、市、自治区统一艺术类统考成绩而且成绩合格</w:t>
      </w:r>
      <w:r>
        <w:rPr>
          <w:rFonts w:ascii="Times New Roman" w:eastAsia="Times New Roman" w:hAnsi="Times New Roman" w:cs="Times New Roman"/>
        </w:rPr>
        <w:t>,</w:t>
      </w:r>
      <w:r>
        <w:rPr>
          <w:rFonts w:ascii="SimSun" w:eastAsia="SimSun" w:hAnsi="SimSun" w:cs="SimSun"/>
        </w:rPr>
        <w:t>不实行校考，录取时按照考生文化课成绩从高分到低分排序，按专业志愿清原则录取。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、对享受加分政策的考生，可按各省、市、自治区招生部门的有关规定加分提档录取。投档分数相同的考生依次优先考虑其语文、数学、外语等单科成绩。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、一志愿生源不足，可接受非第一志愿考生，志愿间不设分数级差。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、进档考生的专业安排方法：按照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进行，即投档考生按专业志愿从高分到低分择优录取。如所有专业志愿都无法满足，服从专业调剂者，将安排到未录满的专业；不服从调剂者，作退档处理。凡考生在填报志愿时未明确表示服从专业调剂者，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、外语：不限，但公共外语只开设英语、俄语。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、不限定男女比例，执行《普通高等学校招生体检工作指导意见》的有关规定。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、录取模式实行计算机网上远程录取。录取结果通过特快专递向新生发放录取通知书。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、学院成立招生委员会，负责招生监察工作。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、严格遵守招生录取原则，杜绝和防止录取过程中的舞弊行为，对违反录取原则和招生工作纪律的人和事，一经查实，严肃处理。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11</w:t>
      </w:r>
      <w:r>
        <w:rPr>
          <w:rFonts w:ascii="SimSun" w:eastAsia="SimSun" w:hAnsi="SimSun" w:cs="SimSun"/>
        </w:rPr>
        <w:t>、新生入学后按规定进行复查，对复查后存在问题的，按学籍管理等有关规定处理，直至取消入学资格。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地址：内蒙古满洲里市华埠大街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招生办联系电话：（</w:t>
      </w:r>
      <w:r>
        <w:rPr>
          <w:rFonts w:ascii="Times New Roman" w:eastAsia="Times New Roman" w:hAnsi="Times New Roman" w:cs="Times New Roman"/>
        </w:rPr>
        <w:t>0470</w:t>
      </w:r>
      <w:r>
        <w:rPr>
          <w:rFonts w:ascii="SimSun" w:eastAsia="SimSun" w:hAnsi="SimSun" w:cs="SimSun"/>
        </w:rPr>
        <w:t>）</w:t>
      </w:r>
      <w:r>
        <w:rPr>
          <w:rFonts w:ascii="Times New Roman" w:eastAsia="Times New Roman" w:hAnsi="Times New Roman" w:cs="Times New Roman"/>
        </w:rPr>
        <w:t>6242098</w:t>
      </w:r>
      <w:r>
        <w:rPr>
          <w:rFonts w:ascii="SimSun" w:eastAsia="SimSun" w:hAnsi="SimSun" w:cs="SimSun"/>
        </w:rPr>
        <w:t>、</w:t>
      </w:r>
      <w:r>
        <w:rPr>
          <w:rFonts w:ascii="Times New Roman" w:eastAsia="Times New Roman" w:hAnsi="Times New Roman" w:cs="Times New Roman"/>
        </w:rPr>
        <w:t>6242099</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401988708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zsb@mzlxy.cn            </w:t>
      </w:r>
      <w:r>
        <w:rPr>
          <w:rFonts w:ascii="SimSun" w:eastAsia="SimSun" w:hAnsi="SimSun" w:cs="SimSun"/>
        </w:rPr>
        <w:t>邮编：</w:t>
      </w:r>
      <w:r>
        <w:rPr>
          <w:rFonts w:ascii="Times New Roman" w:eastAsia="Times New Roman" w:hAnsi="Times New Roman" w:cs="Times New Roman"/>
        </w:rPr>
        <w:t xml:space="preserve">021400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http://zyxy.mzlxy.cn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本章程以国家法律、法规、规章和上级有关政策为依据。解释权归内蒙古满洲里俄语职业学院。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满洲里俄语职业学院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呼伦贝尔职业技术学院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42.html" TargetMode="External" /><Relationship Id="rId5" Type="http://schemas.openxmlformats.org/officeDocument/2006/relationships/hyperlink" Target="http://www.gk114.com/a/gxzs/zszc/nmg/2021/0328/1914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